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426" w:tblpY="267"/>
        <w:tblW w:w="99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2"/>
        <w:gridCol w:w="6112"/>
      </w:tblGrid>
      <w:tr w:rsidR="0016498B" w:rsidRPr="0016498B" w14:paraId="028BAAB5" w14:textId="77777777" w:rsidTr="00200A35">
        <w:tc>
          <w:tcPr>
            <w:tcW w:w="3812" w:type="dxa"/>
          </w:tcPr>
          <w:p w14:paraId="449ED913" w14:textId="77777777" w:rsidR="00E57791" w:rsidRPr="0016498B" w:rsidRDefault="00E57791" w:rsidP="00200A35">
            <w:pPr>
              <w:jc w:val="center"/>
              <w:rPr>
                <w:color w:val="0000FF"/>
              </w:rPr>
            </w:pPr>
            <w:r w:rsidRPr="0016498B">
              <w:rPr>
                <w:color w:val="0000FF"/>
              </w:rPr>
              <w:t>UBND XÃ NAM ĐỒNG</w:t>
            </w:r>
          </w:p>
          <w:p w14:paraId="2368F826" w14:textId="5E7CE604" w:rsidR="00E57791" w:rsidRPr="0016498B" w:rsidRDefault="00232575" w:rsidP="00200A35">
            <w:pPr>
              <w:rPr>
                <w:b/>
                <w:bCs/>
                <w:color w:val="0000FF"/>
              </w:rPr>
            </w:pPr>
            <w:r w:rsidRPr="0016498B">
              <w:rPr>
                <w:b/>
                <w:bCs/>
                <w:noProof/>
                <w:color w:val="0000FF"/>
              </w:rPr>
              <mc:AlternateContent>
                <mc:Choice Requires="wps">
                  <w:drawing>
                    <wp:anchor distT="0" distB="0" distL="114300" distR="114300" simplePos="0" relativeHeight="251659264" behindDoc="0" locked="0" layoutInCell="1" allowOverlap="1" wp14:anchorId="78911AD7" wp14:editId="737F8F27">
                      <wp:simplePos x="0" y="0"/>
                      <wp:positionH relativeFrom="column">
                        <wp:posOffset>459740</wp:posOffset>
                      </wp:positionH>
                      <wp:positionV relativeFrom="paragraph">
                        <wp:posOffset>210820</wp:posOffset>
                      </wp:positionV>
                      <wp:extent cx="1041400" cy="0"/>
                      <wp:effectExtent l="0" t="0" r="0" b="0"/>
                      <wp:wrapNone/>
                      <wp:docPr id="1246878891" name="Straight Connector 1"/>
                      <wp:cNvGraphicFramePr/>
                      <a:graphic xmlns:a="http://schemas.openxmlformats.org/drawingml/2006/main">
                        <a:graphicData uri="http://schemas.microsoft.com/office/word/2010/wordprocessingShape">
                          <wps:wsp>
                            <wps:cNvCnPr/>
                            <wps:spPr>
                              <a:xfrm>
                                <a:off x="0" y="0"/>
                                <a:ext cx="1041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91DFC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6.2pt,16.6pt" to="118.2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" strokecolor="#4472c4 [3204]" strokeweight=".5pt">
                      <v:stroke joinstyle="miter"/>
                    </v:line>
                  </w:pict>
                </mc:Fallback>
              </mc:AlternateContent>
            </w:r>
            <w:r w:rsidR="00E57791" w:rsidRPr="0016498B">
              <w:rPr>
                <w:b/>
                <w:bCs/>
                <w:color w:val="0000FF"/>
              </w:rPr>
              <w:t>TRƯỜNG TH ĐỒNG SƠN</w:t>
            </w:r>
          </w:p>
        </w:tc>
        <w:tc>
          <w:tcPr>
            <w:tcW w:w="6112" w:type="dxa"/>
          </w:tcPr>
          <w:p w14:paraId="286AEB8E" w14:textId="77777777" w:rsidR="00E57791" w:rsidRPr="0016498B" w:rsidRDefault="00E57791" w:rsidP="00200A35">
            <w:pPr>
              <w:jc w:val="center"/>
              <w:rPr>
                <w:b/>
                <w:bCs/>
                <w:color w:val="0000FF"/>
              </w:rPr>
            </w:pPr>
            <w:r w:rsidRPr="0016498B">
              <w:rPr>
                <w:b/>
                <w:bCs/>
                <w:color w:val="0000FF"/>
              </w:rPr>
              <w:t>CỘNG HÒA XÃ HỘI CHỦ NGHĨA VIỆT NAM</w:t>
            </w:r>
          </w:p>
          <w:p w14:paraId="28DB6FDE" w14:textId="77777777" w:rsidR="00E57791" w:rsidRPr="0016498B" w:rsidRDefault="00E57791" w:rsidP="00200A35">
            <w:pPr>
              <w:jc w:val="center"/>
              <w:rPr>
                <w:b/>
                <w:bCs/>
                <w:color w:val="0000FF"/>
                <w:u w:val="single"/>
              </w:rPr>
            </w:pPr>
            <w:r w:rsidRPr="0016498B">
              <w:rPr>
                <w:b/>
                <w:bCs/>
                <w:color w:val="0000FF"/>
                <w:u w:val="single"/>
              </w:rPr>
              <w:t>Độc lập - Tự do - Hạnh phúc</w:t>
            </w:r>
          </w:p>
          <w:p w14:paraId="0D048C6B" w14:textId="77777777" w:rsidR="00E57791" w:rsidRPr="0016498B" w:rsidRDefault="00E57791" w:rsidP="00200A35">
            <w:pPr>
              <w:rPr>
                <w:color w:val="0000FF"/>
              </w:rPr>
            </w:pPr>
          </w:p>
        </w:tc>
      </w:tr>
    </w:tbl>
    <w:p w14:paraId="5D1CA4EC" w14:textId="367C4864" w:rsidR="00CE1C84" w:rsidRPr="0016498B" w:rsidRDefault="00232575" w:rsidP="00CE1C84">
      <w:pPr>
        <w:rPr>
          <w:i/>
          <w:iCs/>
          <w:color w:val="0000FF"/>
        </w:rPr>
      </w:pPr>
      <w:r w:rsidRPr="0016498B">
        <w:rPr>
          <w:color w:val="0000FF"/>
        </w:rPr>
        <w:t xml:space="preserve">       </w:t>
      </w:r>
      <w:r w:rsidR="00CE1C84" w:rsidRPr="0016498B">
        <w:rPr>
          <w:color w:val="0000FF"/>
        </w:rPr>
        <w:t>Số:</w:t>
      </w:r>
      <w:r w:rsidRPr="0016498B">
        <w:rPr>
          <w:color w:val="0000FF"/>
        </w:rPr>
        <w:t xml:space="preserve"> </w:t>
      </w:r>
      <w:r w:rsidR="007573E9" w:rsidRPr="0016498B">
        <w:rPr>
          <w:color w:val="0000FF"/>
        </w:rPr>
        <w:t>54</w:t>
      </w:r>
      <w:r w:rsidR="00CE1C84" w:rsidRPr="0016498B">
        <w:rPr>
          <w:color w:val="0000FF"/>
        </w:rPr>
        <w:t>/KH</w:t>
      </w:r>
      <w:r w:rsidR="00E57791" w:rsidRPr="0016498B">
        <w:rPr>
          <w:color w:val="0000FF"/>
        </w:rPr>
        <w:t xml:space="preserve"> – THĐS                        </w:t>
      </w:r>
      <w:r w:rsidR="00CE1C84" w:rsidRPr="0016498B">
        <w:rPr>
          <w:color w:val="0000FF"/>
        </w:rPr>
        <w:t xml:space="preserve"> </w:t>
      </w:r>
      <w:r w:rsidR="00E57791" w:rsidRPr="0016498B">
        <w:rPr>
          <w:i/>
          <w:iCs/>
          <w:color w:val="0000FF"/>
        </w:rPr>
        <w:t>Nam Đồng</w:t>
      </w:r>
      <w:r w:rsidR="00CE1C84" w:rsidRPr="0016498B">
        <w:rPr>
          <w:i/>
          <w:iCs/>
          <w:color w:val="0000FF"/>
        </w:rPr>
        <w:t>, ngày</w:t>
      </w:r>
      <w:r w:rsidR="00E57791" w:rsidRPr="0016498B">
        <w:rPr>
          <w:i/>
          <w:iCs/>
          <w:color w:val="0000FF"/>
        </w:rPr>
        <w:t xml:space="preserve"> </w:t>
      </w:r>
      <w:r w:rsidR="007573E9" w:rsidRPr="0016498B">
        <w:rPr>
          <w:i/>
          <w:iCs/>
          <w:color w:val="0000FF"/>
        </w:rPr>
        <w:t>20</w:t>
      </w:r>
      <w:r w:rsidR="00CE1C84" w:rsidRPr="0016498B">
        <w:rPr>
          <w:i/>
          <w:iCs/>
          <w:color w:val="0000FF"/>
        </w:rPr>
        <w:t xml:space="preserve"> tháng </w:t>
      </w:r>
      <w:r w:rsidR="007975A9" w:rsidRPr="0016498B">
        <w:rPr>
          <w:i/>
          <w:iCs/>
          <w:color w:val="0000FF"/>
        </w:rPr>
        <w:t>4</w:t>
      </w:r>
      <w:r w:rsidR="00CE1C84" w:rsidRPr="0016498B">
        <w:rPr>
          <w:i/>
          <w:iCs/>
          <w:color w:val="0000FF"/>
        </w:rPr>
        <w:t xml:space="preserve"> năm 202</w:t>
      </w:r>
      <w:r w:rsidR="00E57791" w:rsidRPr="0016498B">
        <w:rPr>
          <w:i/>
          <w:iCs/>
          <w:color w:val="0000FF"/>
        </w:rPr>
        <w:t>6</w:t>
      </w:r>
    </w:p>
    <w:p w14:paraId="01D6943F" w14:textId="77777777" w:rsidR="00E57791" w:rsidRPr="0016498B" w:rsidRDefault="00E57791" w:rsidP="00CE1C84">
      <w:pPr>
        <w:rPr>
          <w:color w:val="0000FF"/>
        </w:rPr>
      </w:pPr>
    </w:p>
    <w:p w14:paraId="2EEFE25A" w14:textId="77777777" w:rsidR="00CE1C84" w:rsidRPr="0016498B" w:rsidRDefault="00CE1C84" w:rsidP="00232575">
      <w:pPr>
        <w:spacing w:after="0" w:line="276" w:lineRule="auto"/>
        <w:jc w:val="center"/>
        <w:rPr>
          <w:b/>
          <w:bCs/>
          <w:color w:val="0000FF"/>
        </w:rPr>
      </w:pPr>
      <w:r w:rsidRPr="0016498B">
        <w:rPr>
          <w:b/>
          <w:bCs/>
          <w:color w:val="0000FF"/>
        </w:rPr>
        <w:t>KẾ HOẠCH</w:t>
      </w:r>
    </w:p>
    <w:p w14:paraId="43CB70C2" w14:textId="147231A1" w:rsidR="00CE1C84" w:rsidRPr="0016498B" w:rsidRDefault="00CE1C84" w:rsidP="00232575">
      <w:pPr>
        <w:spacing w:after="0" w:line="276" w:lineRule="auto"/>
        <w:jc w:val="center"/>
        <w:rPr>
          <w:b/>
          <w:bCs/>
          <w:color w:val="0000FF"/>
        </w:rPr>
      </w:pPr>
      <w:bookmarkStart w:id="0" w:name="_Hlk220676215"/>
      <w:r w:rsidRPr="0016498B">
        <w:rPr>
          <w:b/>
          <w:bCs/>
          <w:color w:val="0000FF"/>
        </w:rPr>
        <w:t xml:space="preserve">Tổ chức </w:t>
      </w:r>
      <w:r w:rsidR="007975A9" w:rsidRPr="0016498B">
        <w:rPr>
          <w:b/>
          <w:bCs/>
          <w:color w:val="0000FF"/>
        </w:rPr>
        <w:t>Ngày h</w:t>
      </w:r>
      <w:r w:rsidR="00FB67D4" w:rsidRPr="0016498B">
        <w:rPr>
          <w:b/>
          <w:bCs/>
          <w:color w:val="0000FF"/>
        </w:rPr>
        <w:t>ội</w:t>
      </w:r>
      <w:r w:rsidR="007975A9" w:rsidRPr="0016498B">
        <w:rPr>
          <w:b/>
          <w:bCs/>
          <w:color w:val="0000FF"/>
        </w:rPr>
        <w:t xml:space="preserve"> đọc sách và văn hóa đọc</w:t>
      </w:r>
    </w:p>
    <w:p w14:paraId="6EB1A90D" w14:textId="0C401A2F" w:rsidR="00CE1C84" w:rsidRPr="0016498B" w:rsidRDefault="001A621F" w:rsidP="00232575">
      <w:pPr>
        <w:spacing w:after="0" w:line="276" w:lineRule="auto"/>
        <w:jc w:val="center"/>
        <w:rPr>
          <w:b/>
          <w:bCs/>
          <w:color w:val="0000FF"/>
        </w:rPr>
      </w:pPr>
      <w:r w:rsidRPr="0016498B">
        <w:rPr>
          <w:b/>
          <w:bCs/>
          <w:color w:val="0000FF"/>
        </w:rPr>
        <w:t xml:space="preserve">Năm học 2025 – 2026 </w:t>
      </w:r>
    </w:p>
    <w:p w14:paraId="362461B4" w14:textId="77777777" w:rsidR="00FA0689" w:rsidRPr="0016498B" w:rsidRDefault="00FA0689" w:rsidP="00232575">
      <w:pPr>
        <w:spacing w:after="0" w:line="276" w:lineRule="auto"/>
        <w:jc w:val="center"/>
        <w:rPr>
          <w:b/>
          <w:bCs/>
          <w:color w:val="0000FF"/>
        </w:rPr>
      </w:pPr>
    </w:p>
    <w:bookmarkEnd w:id="0"/>
    <w:p w14:paraId="3FB4E980" w14:textId="02611801" w:rsidR="00232575" w:rsidRPr="0016498B" w:rsidRDefault="00232575" w:rsidP="005E075E">
      <w:pPr>
        <w:spacing w:after="0" w:line="276" w:lineRule="auto"/>
        <w:ind w:firstLine="720"/>
        <w:jc w:val="both"/>
        <w:rPr>
          <w:color w:val="0000FF"/>
        </w:rPr>
      </w:pPr>
      <w:r w:rsidRPr="0016498B">
        <w:rPr>
          <w:color w:val="0000FF"/>
        </w:rPr>
        <w:t xml:space="preserve">Căn cứ </w:t>
      </w:r>
      <w:r w:rsidR="007975A9" w:rsidRPr="0016498B">
        <w:rPr>
          <w:color w:val="0000FF"/>
        </w:rPr>
        <w:t>Thông tư số 16/2022/TT-BDGĐT ngày 22/11/2022 của Bộ GDĐT về ban hành Quy định tiêu chuẩn thư viện cơ sở giáo dục mầm non và phổ thông;</w:t>
      </w:r>
    </w:p>
    <w:p w14:paraId="4DCFB542" w14:textId="1E71C18A" w:rsidR="001A621F" w:rsidRPr="0016498B" w:rsidRDefault="007975A9" w:rsidP="005E075E">
      <w:pPr>
        <w:spacing w:after="0" w:line="276" w:lineRule="auto"/>
        <w:ind w:firstLine="720"/>
        <w:jc w:val="both"/>
        <w:rPr>
          <w:color w:val="0000FF"/>
        </w:rPr>
      </w:pPr>
      <w:r w:rsidRPr="0016498B">
        <w:rPr>
          <w:color w:val="0000FF"/>
        </w:rPr>
        <w:t>Căn cứ Công văn số 1171/SGDĐT-GDNN&amp;GDTX, ngày 16/4/2026 về hướng dẫn tổ chức Ngày sách và Văn hóa đọc Việt Nam năm 2026;</w:t>
      </w:r>
    </w:p>
    <w:p w14:paraId="492E488B" w14:textId="7E390EC4" w:rsidR="00892F2C" w:rsidRPr="0016498B" w:rsidRDefault="00892F2C" w:rsidP="005E075E">
      <w:pPr>
        <w:spacing w:after="0" w:line="276" w:lineRule="auto"/>
        <w:ind w:firstLine="720"/>
        <w:jc w:val="both"/>
        <w:rPr>
          <w:color w:val="0000FF"/>
        </w:rPr>
      </w:pPr>
      <w:r w:rsidRPr="0016498B">
        <w:rPr>
          <w:color w:val="0000FF"/>
        </w:rPr>
        <w:t>Trường Tiểu học Đồng Sơn xây dựng kế hoạch Ngày hội đọc sách và văn hóa đọc năm 2026</w:t>
      </w:r>
      <w:r w:rsidR="005E075E" w:rsidRPr="0016498B">
        <w:rPr>
          <w:color w:val="0000FF"/>
        </w:rPr>
        <w:t xml:space="preserve"> </w:t>
      </w:r>
      <w:r w:rsidR="00ED0AAC" w:rsidRPr="0016498B">
        <w:rPr>
          <w:color w:val="0000FF"/>
        </w:rPr>
        <w:t xml:space="preserve"> với chur đề “Văn hóa đọc trong kỷ nguyên số”, </w:t>
      </w:r>
      <w:r w:rsidRPr="0016498B">
        <w:rPr>
          <w:color w:val="0000FF"/>
        </w:rPr>
        <w:t>cụ thể như sau:</w:t>
      </w:r>
    </w:p>
    <w:p w14:paraId="4809B66A" w14:textId="4DCCF78A" w:rsidR="00CE1C84" w:rsidRPr="0016498B" w:rsidRDefault="00CE1C84" w:rsidP="00FA0689">
      <w:pPr>
        <w:spacing w:after="0" w:line="276" w:lineRule="auto"/>
        <w:ind w:firstLine="720"/>
        <w:jc w:val="both"/>
        <w:rPr>
          <w:b/>
          <w:bCs/>
          <w:color w:val="0000FF"/>
        </w:rPr>
      </w:pPr>
      <w:r w:rsidRPr="0016498B">
        <w:rPr>
          <w:b/>
          <w:bCs/>
          <w:color w:val="0000FF"/>
        </w:rPr>
        <w:t>I. MỤC ĐÍCH, YÊU CẦU:</w:t>
      </w:r>
    </w:p>
    <w:p w14:paraId="37A7D3FB" w14:textId="77777777" w:rsidR="00CE1C84" w:rsidRPr="0016498B" w:rsidRDefault="00CE1C84" w:rsidP="00FA0689">
      <w:pPr>
        <w:spacing w:after="0" w:line="276" w:lineRule="auto"/>
        <w:ind w:firstLine="720"/>
        <w:rPr>
          <w:b/>
          <w:bCs/>
          <w:color w:val="0000FF"/>
        </w:rPr>
      </w:pPr>
      <w:r w:rsidRPr="0016498B">
        <w:rPr>
          <w:b/>
          <w:bCs/>
          <w:color w:val="0000FF"/>
        </w:rPr>
        <w:t>1. Mục đích</w:t>
      </w:r>
    </w:p>
    <w:p w14:paraId="5FE5611C" w14:textId="44B8A36F" w:rsidR="00AB0718" w:rsidRPr="0016498B" w:rsidRDefault="00BA21F2" w:rsidP="005E075E">
      <w:pPr>
        <w:spacing w:after="0" w:line="276" w:lineRule="auto"/>
        <w:ind w:firstLine="720"/>
        <w:jc w:val="both"/>
        <w:rPr>
          <w:color w:val="0000FF"/>
        </w:rPr>
      </w:pPr>
      <w:r w:rsidRPr="0016498B">
        <w:rPr>
          <w:color w:val="0000FF"/>
        </w:rPr>
        <w:t>- Nâng cao nhận thức về văn hóa đọc, phát triển thói quen đọc sách của cán bộ, giáo viên, học sinh trong nhà trường góp phần xây dựng xã hội học tập</w:t>
      </w:r>
      <w:r w:rsidR="00AB0718" w:rsidRPr="0016498B">
        <w:rPr>
          <w:color w:val="0000FF"/>
        </w:rPr>
        <w:t>. Tăng cường ứng dụng công nghệ thông tin và chuyển đổi số trong hoạt động thư viện, tiếp cận tài nguyên số, sử dụng AI để tra cứu và mở rộng kiến thức.</w:t>
      </w:r>
    </w:p>
    <w:p w14:paraId="386BD953" w14:textId="522F90C0" w:rsidR="00AB0718" w:rsidRPr="0016498B" w:rsidRDefault="00AB0718" w:rsidP="005E075E">
      <w:pPr>
        <w:spacing w:after="0" w:line="276" w:lineRule="auto"/>
        <w:ind w:firstLine="720"/>
        <w:jc w:val="both"/>
        <w:rPr>
          <w:color w:val="0000FF"/>
        </w:rPr>
      </w:pPr>
      <w:r w:rsidRPr="0016498B">
        <w:rPr>
          <w:color w:val="0000FF"/>
        </w:rPr>
        <w:t>- Tạo sân chơi thân thiện, lành mạnh để học sinh có điều kiện giao lưu, phát huy tính sáng tạo</w:t>
      </w:r>
      <w:r w:rsidR="00A76F0D" w:rsidRPr="0016498B">
        <w:rPr>
          <w:color w:val="0000FF"/>
        </w:rPr>
        <w:t>, phát triển năng lực tự học</w:t>
      </w:r>
      <w:r w:rsidR="00860B37" w:rsidRPr="0016498B">
        <w:rPr>
          <w:color w:val="0000FF"/>
        </w:rPr>
        <w:t>, tự nghiên cứu và khả năng thích ứng với bối cảnh giáo dục số.</w:t>
      </w:r>
    </w:p>
    <w:p w14:paraId="594E1273" w14:textId="402981BB" w:rsidR="00860B37" w:rsidRPr="0016498B" w:rsidRDefault="00860B37" w:rsidP="005E075E">
      <w:pPr>
        <w:spacing w:after="0" w:line="276" w:lineRule="auto"/>
        <w:ind w:firstLine="720"/>
        <w:jc w:val="both"/>
        <w:rPr>
          <w:color w:val="0000FF"/>
        </w:rPr>
      </w:pPr>
      <w:r w:rsidRPr="0016498B">
        <w:rPr>
          <w:color w:val="0000FF"/>
        </w:rPr>
        <w:t xml:space="preserve">- Nâng cáo trách nhiệm của giáo viên, tổ chuyên môn, đoàn đội trong việc phối hợp </w:t>
      </w:r>
      <w:r w:rsidR="006A6936" w:rsidRPr="0016498B">
        <w:rPr>
          <w:color w:val="0000FF"/>
        </w:rPr>
        <w:t xml:space="preserve"> hiệu quả sử dụng vốn tài liệu, tăng cường kết nối trong công tác bạn đọc. X</w:t>
      </w:r>
      <w:r w:rsidRPr="0016498B">
        <w:rPr>
          <w:color w:val="0000FF"/>
        </w:rPr>
        <w:t>ây dựng và phát triển văn hóa đọc trong nhà trường, xây dựng hệ thống giá trị văn hóa chuẩn mực con người Việt Nam.</w:t>
      </w:r>
    </w:p>
    <w:p w14:paraId="3BAE7372" w14:textId="1362B3F0" w:rsidR="00CE1C84" w:rsidRPr="0016498B" w:rsidRDefault="00CE1C84" w:rsidP="006A6936">
      <w:pPr>
        <w:spacing w:after="0" w:line="276" w:lineRule="auto"/>
        <w:ind w:firstLine="720"/>
        <w:rPr>
          <w:b/>
          <w:bCs/>
          <w:color w:val="0000FF"/>
        </w:rPr>
      </w:pPr>
      <w:r w:rsidRPr="0016498B">
        <w:rPr>
          <w:b/>
          <w:bCs/>
          <w:color w:val="0000FF"/>
        </w:rPr>
        <w:t>2. Yêu cầu</w:t>
      </w:r>
      <w:r w:rsidR="00FA0689" w:rsidRPr="0016498B">
        <w:rPr>
          <w:b/>
          <w:bCs/>
          <w:color w:val="0000FF"/>
        </w:rPr>
        <w:t xml:space="preserve"> </w:t>
      </w:r>
      <w:r w:rsidR="006A6936" w:rsidRPr="0016498B">
        <w:rPr>
          <w:b/>
          <w:bCs/>
          <w:color w:val="0000FF"/>
        </w:rPr>
        <w:t xml:space="preserve"> </w:t>
      </w:r>
    </w:p>
    <w:p w14:paraId="57260A68" w14:textId="30D989DF" w:rsidR="006A6936" w:rsidRPr="0016498B" w:rsidRDefault="006A6936" w:rsidP="005E075E">
      <w:pPr>
        <w:spacing w:after="0" w:line="276" w:lineRule="auto"/>
        <w:ind w:firstLine="720"/>
        <w:jc w:val="both"/>
        <w:rPr>
          <w:color w:val="0000FF"/>
        </w:rPr>
      </w:pPr>
      <w:r w:rsidRPr="0016498B">
        <w:rPr>
          <w:color w:val="0000FF"/>
        </w:rPr>
        <w:t>- Tổ chức Ngày hội đọc sách phải thu hút được sự tham gia đông đảo của cán bộ, giáo viên và học sinh trong toàn trường.</w:t>
      </w:r>
    </w:p>
    <w:p w14:paraId="023B7202" w14:textId="739032F4" w:rsidR="006A6936" w:rsidRPr="0016498B" w:rsidRDefault="006A6936" w:rsidP="005E075E">
      <w:pPr>
        <w:spacing w:after="0" w:line="276" w:lineRule="auto"/>
        <w:ind w:firstLine="720"/>
        <w:jc w:val="both"/>
        <w:rPr>
          <w:color w:val="0000FF"/>
        </w:rPr>
      </w:pPr>
      <w:r w:rsidRPr="0016498B">
        <w:rPr>
          <w:color w:val="0000FF"/>
        </w:rPr>
        <w:t>- Đảm bảo nội dung theo tiêu chí chất lượng, thiết thực hiệu quả và tạo bầu không khí vui tươi bổ ích trong môi trường học đường.</w:t>
      </w:r>
    </w:p>
    <w:p w14:paraId="1CAC80F9" w14:textId="4C9DA73F" w:rsidR="00CE1C84" w:rsidRPr="0016498B" w:rsidRDefault="00CE1C84" w:rsidP="005E075E">
      <w:pPr>
        <w:spacing w:after="0" w:line="276" w:lineRule="auto"/>
        <w:ind w:firstLine="720"/>
        <w:rPr>
          <w:b/>
          <w:bCs/>
          <w:color w:val="0000FF"/>
        </w:rPr>
      </w:pPr>
      <w:r w:rsidRPr="0016498B">
        <w:rPr>
          <w:b/>
          <w:bCs/>
          <w:color w:val="0000FF"/>
        </w:rPr>
        <w:t>II. NỘI DUNG</w:t>
      </w:r>
    </w:p>
    <w:p w14:paraId="20DC8C07" w14:textId="30FA3638" w:rsidR="00CE1C84" w:rsidRPr="0016498B" w:rsidRDefault="005E075E" w:rsidP="005E075E">
      <w:pPr>
        <w:spacing w:after="0" w:line="276" w:lineRule="auto"/>
        <w:ind w:firstLine="720"/>
        <w:rPr>
          <w:b/>
          <w:bCs/>
          <w:color w:val="0000FF"/>
        </w:rPr>
      </w:pPr>
      <w:r w:rsidRPr="0016498B">
        <w:rPr>
          <w:b/>
          <w:bCs/>
          <w:color w:val="0000FF"/>
        </w:rPr>
        <w:t>1. Nội dung thi</w:t>
      </w:r>
      <w:r w:rsidR="007573E9" w:rsidRPr="0016498B">
        <w:rPr>
          <w:b/>
          <w:bCs/>
          <w:color w:val="0000FF"/>
        </w:rPr>
        <w:t xml:space="preserve"> Ngày sách và Văn hóa đọc Việt Nam</w:t>
      </w:r>
    </w:p>
    <w:p w14:paraId="36400617" w14:textId="27EAE663" w:rsidR="005E075E" w:rsidRPr="0016498B" w:rsidRDefault="005E075E" w:rsidP="005E075E">
      <w:pPr>
        <w:ind w:firstLine="720"/>
        <w:jc w:val="both"/>
        <w:rPr>
          <w:color w:val="0000FF"/>
        </w:rPr>
      </w:pPr>
      <w:r w:rsidRPr="0016498B">
        <w:rPr>
          <w:b/>
          <w:bCs/>
          <w:color w:val="0000FF"/>
        </w:rPr>
        <w:t>Câu 1</w:t>
      </w:r>
      <w:r w:rsidRPr="0016498B">
        <w:rPr>
          <w:color w:val="0000FF"/>
        </w:rPr>
        <w:t>: Trong các tác phẩm đã đọc, nhân vật nào đã truyền cảm hứng, hướng em tới lối sống tích cực, có trách nhiệm với xã hội, khơi dậy khát vọng cống hiến và phát triển đất nước phồn vinh, hạnh phúc.</w:t>
      </w:r>
    </w:p>
    <w:p w14:paraId="69604852" w14:textId="026FC83B" w:rsidR="005E075E" w:rsidRPr="0016498B" w:rsidRDefault="005E075E" w:rsidP="005E075E">
      <w:pPr>
        <w:ind w:firstLine="720"/>
        <w:jc w:val="both"/>
        <w:rPr>
          <w:i/>
          <w:iCs/>
          <w:color w:val="0000FF"/>
        </w:rPr>
      </w:pPr>
      <w:r w:rsidRPr="0016498B">
        <w:rPr>
          <w:b/>
          <w:bCs/>
          <w:color w:val="0000FF"/>
        </w:rPr>
        <w:lastRenderedPageBreak/>
        <w:t>Câu 2</w:t>
      </w:r>
      <w:r w:rsidRPr="0016498B">
        <w:rPr>
          <w:color w:val="0000FF"/>
        </w:rPr>
        <w:t xml:space="preserve">: Em háy đề xuất sáng kiến, giải pháp (khuyến khích ứng dụng công nghệ, mạng xã hội) nhằm phát triển văn hóa đọc và lan tỏa tri thức trong cộng đồng. </w:t>
      </w:r>
      <w:r w:rsidRPr="0016498B">
        <w:rPr>
          <w:i/>
          <w:iCs/>
          <w:color w:val="0000FF"/>
        </w:rPr>
        <w:t>(Nêu được mục đích, nội dung công việc thực hiện, dự kiến kết quả đạt được. Khuyến khích nhứng sáng kiến và được áp dụng trong thực tiến và có minh chứng).</w:t>
      </w:r>
    </w:p>
    <w:p w14:paraId="05C452CB" w14:textId="57A8ECAB" w:rsidR="00A35D6A" w:rsidRPr="0016498B" w:rsidRDefault="00A35D6A" w:rsidP="00A35D6A">
      <w:pPr>
        <w:spacing w:after="0" w:line="276" w:lineRule="auto"/>
        <w:ind w:firstLine="720"/>
        <w:jc w:val="both"/>
        <w:rPr>
          <w:b/>
          <w:bCs/>
          <w:color w:val="0000FF"/>
        </w:rPr>
      </w:pPr>
      <w:r w:rsidRPr="0016498B">
        <w:rPr>
          <w:b/>
          <w:bCs/>
          <w:color w:val="0000FF"/>
        </w:rPr>
        <w:t xml:space="preserve">2. Đối tượng dự thi </w:t>
      </w:r>
    </w:p>
    <w:p w14:paraId="1F4487EB" w14:textId="7597A750" w:rsidR="00DA532C" w:rsidRPr="0016498B" w:rsidRDefault="00CE1C84" w:rsidP="00A35D6A">
      <w:pPr>
        <w:spacing w:after="0" w:line="276" w:lineRule="auto"/>
        <w:ind w:firstLine="720"/>
        <w:jc w:val="both"/>
        <w:rPr>
          <w:color w:val="0000FF"/>
        </w:rPr>
      </w:pPr>
      <w:r w:rsidRPr="0016498B">
        <w:rPr>
          <w:color w:val="0000FF"/>
        </w:rPr>
        <w:t xml:space="preserve">Tất cả </w:t>
      </w:r>
      <w:r w:rsidR="00DA532C" w:rsidRPr="0016498B">
        <w:rPr>
          <w:color w:val="0000FF"/>
        </w:rPr>
        <w:t xml:space="preserve">các em học sinh từ khối 1 đến khối 5 </w:t>
      </w:r>
      <w:r w:rsidR="00084DE1" w:rsidRPr="0016498B">
        <w:rPr>
          <w:color w:val="0000FF"/>
        </w:rPr>
        <w:t xml:space="preserve">trong toàn trường. </w:t>
      </w:r>
    </w:p>
    <w:p w14:paraId="12B2307F" w14:textId="4D7624B3" w:rsidR="00A35D6A" w:rsidRPr="0016498B" w:rsidRDefault="00A35D6A" w:rsidP="00FA0689">
      <w:pPr>
        <w:spacing w:after="0" w:line="276" w:lineRule="auto"/>
        <w:ind w:firstLine="720"/>
        <w:jc w:val="both"/>
        <w:rPr>
          <w:b/>
          <w:bCs/>
          <w:color w:val="0000FF"/>
        </w:rPr>
      </w:pPr>
      <w:r w:rsidRPr="0016498B">
        <w:rPr>
          <w:b/>
          <w:bCs/>
          <w:color w:val="0000FF"/>
        </w:rPr>
        <w:t>3. Hình thức</w:t>
      </w:r>
    </w:p>
    <w:p w14:paraId="02DEC981" w14:textId="559EA5B8" w:rsidR="00A35D6A" w:rsidRPr="0016498B" w:rsidRDefault="00A35D6A" w:rsidP="00FA0689">
      <w:pPr>
        <w:spacing w:after="0" w:line="276" w:lineRule="auto"/>
        <w:ind w:firstLine="720"/>
        <w:jc w:val="both"/>
        <w:rPr>
          <w:color w:val="0000FF"/>
        </w:rPr>
      </w:pPr>
      <w:r w:rsidRPr="0016498B">
        <w:rPr>
          <w:color w:val="0000FF"/>
        </w:rPr>
        <w:t>- Học sinh gửi bài về giáo viên chủ nhiệm lớp. Giáo viên chủ nhiệm lựa chọn 01 bài tiêu biểu gửi về nhà trường.</w:t>
      </w:r>
    </w:p>
    <w:p w14:paraId="6FD6D65F" w14:textId="344553AB" w:rsidR="00A35D6A" w:rsidRPr="0016498B" w:rsidRDefault="00A35D6A" w:rsidP="00FA0689">
      <w:pPr>
        <w:spacing w:after="0" w:line="276" w:lineRule="auto"/>
        <w:ind w:firstLine="720"/>
        <w:jc w:val="both"/>
        <w:rPr>
          <w:color w:val="0000FF"/>
        </w:rPr>
      </w:pPr>
      <w:r w:rsidRPr="0016498B">
        <w:rPr>
          <w:color w:val="0000FF"/>
        </w:rPr>
        <w:t>- Học sinh lớp 1,2 bài thi bằng hình thức video.</w:t>
      </w:r>
    </w:p>
    <w:p w14:paraId="543E4A62" w14:textId="39C17E63" w:rsidR="00A35D6A" w:rsidRPr="0016498B" w:rsidRDefault="00A35D6A" w:rsidP="00FA0689">
      <w:pPr>
        <w:spacing w:after="0" w:line="276" w:lineRule="auto"/>
        <w:ind w:firstLine="720"/>
        <w:jc w:val="both"/>
        <w:rPr>
          <w:color w:val="0000FF"/>
        </w:rPr>
      </w:pPr>
      <w:r w:rsidRPr="0016498B">
        <w:rPr>
          <w:color w:val="0000FF"/>
        </w:rPr>
        <w:t>- Học sinh lớp 3,4,5 bài thi có thể sử dụng 1 trong 2 hình thức:</w:t>
      </w:r>
    </w:p>
    <w:p w14:paraId="4254B1F8" w14:textId="10E2A856" w:rsidR="00A35D6A" w:rsidRPr="0016498B" w:rsidRDefault="00A35D6A" w:rsidP="00FA0689">
      <w:pPr>
        <w:spacing w:after="0" w:line="276" w:lineRule="auto"/>
        <w:ind w:firstLine="720"/>
        <w:jc w:val="both"/>
        <w:rPr>
          <w:color w:val="0000FF"/>
        </w:rPr>
      </w:pPr>
      <w:r w:rsidRPr="0016498B">
        <w:rPr>
          <w:color w:val="0000FF"/>
        </w:rPr>
        <w:t>+ Viết tay, bài viết không quá 5000 từ</w:t>
      </w:r>
    </w:p>
    <w:p w14:paraId="21A6E4BE" w14:textId="1AA221D8" w:rsidR="00B66539" w:rsidRPr="0016498B" w:rsidRDefault="00A35D6A" w:rsidP="00B66539">
      <w:pPr>
        <w:spacing w:after="0" w:line="276" w:lineRule="auto"/>
        <w:ind w:firstLine="720"/>
        <w:jc w:val="both"/>
        <w:rPr>
          <w:i/>
          <w:iCs/>
          <w:color w:val="0000FF"/>
        </w:rPr>
      </w:pPr>
      <w:r w:rsidRPr="0016498B">
        <w:rPr>
          <w:color w:val="0000FF"/>
        </w:rPr>
        <w:t>+ Dựng clip (video) thời lượng từ 5 – 10 phút, phần cảm nhận 3 phút</w:t>
      </w:r>
      <w:r w:rsidR="001D6DD1" w:rsidRPr="0016498B">
        <w:rPr>
          <w:color w:val="0000FF"/>
        </w:rPr>
        <w:t>, dung lượng hình ảnh</w:t>
      </w:r>
      <w:r w:rsidR="00221FAB" w:rsidRPr="0016498B">
        <w:rPr>
          <w:color w:val="0000FF"/>
        </w:rPr>
        <w:t xml:space="preserve"> 2GB, đọ phân giải 1080px, khung hình 854x420 trở lên được lưu bằng mp4, avi, mpeg…Lưu file: </w:t>
      </w:r>
      <w:r w:rsidR="00221FAB" w:rsidRPr="0016498B">
        <w:rPr>
          <w:i/>
          <w:iCs/>
          <w:color w:val="0000FF"/>
        </w:rPr>
        <w:t>Thí sinh_Lớp_Trường_Cuốn sách</w:t>
      </w:r>
      <w:r w:rsidR="00B66539" w:rsidRPr="0016498B">
        <w:rPr>
          <w:i/>
          <w:iCs/>
          <w:color w:val="0000FF"/>
        </w:rPr>
        <w:t xml:space="preserve"> </w:t>
      </w:r>
    </w:p>
    <w:p w14:paraId="414AF3C9" w14:textId="3FDDE6DB" w:rsidR="00ED0AAC" w:rsidRPr="0016498B" w:rsidRDefault="00ED0AAC" w:rsidP="00B66539">
      <w:pPr>
        <w:spacing w:after="0" w:line="276" w:lineRule="auto"/>
        <w:ind w:firstLine="720"/>
        <w:jc w:val="both"/>
        <w:rPr>
          <w:b/>
          <w:bCs/>
          <w:color w:val="0000FF"/>
        </w:rPr>
      </w:pPr>
      <w:r w:rsidRPr="0016498B">
        <w:rPr>
          <w:b/>
          <w:bCs/>
          <w:color w:val="0000FF"/>
        </w:rPr>
        <w:t>4. Các nội dung triển khai</w:t>
      </w:r>
    </w:p>
    <w:p w14:paraId="537EB6D7" w14:textId="05697611" w:rsidR="00ED0AAC" w:rsidRPr="0016498B" w:rsidRDefault="00ED0AAC" w:rsidP="00B66539">
      <w:pPr>
        <w:spacing w:after="0" w:line="276" w:lineRule="auto"/>
        <w:ind w:firstLine="720"/>
        <w:jc w:val="both"/>
        <w:rPr>
          <w:color w:val="0000FF"/>
        </w:rPr>
      </w:pPr>
      <w:r w:rsidRPr="0016498B">
        <w:rPr>
          <w:color w:val="0000FF"/>
        </w:rPr>
        <w:t>- Tuyên truyền kế hoạch và thể lệ cuộc thi của Sở Văn hóa thông tin tỉnh Ninh Bình</w:t>
      </w:r>
      <w:r w:rsidR="00FB67D4" w:rsidRPr="0016498B">
        <w:rPr>
          <w:color w:val="0000FF"/>
        </w:rPr>
        <w:t>.</w:t>
      </w:r>
    </w:p>
    <w:p w14:paraId="4850E60D" w14:textId="77777777" w:rsidR="00FB67D4" w:rsidRPr="0016498B" w:rsidRDefault="00FB67D4" w:rsidP="00FB67D4">
      <w:pPr>
        <w:spacing w:after="0" w:line="276" w:lineRule="auto"/>
        <w:ind w:firstLine="720"/>
        <w:jc w:val="both"/>
        <w:rPr>
          <w:color w:val="0000FF"/>
        </w:rPr>
      </w:pPr>
      <w:r w:rsidRPr="0016498B">
        <w:rPr>
          <w:color w:val="0000FF"/>
        </w:rPr>
        <w:t xml:space="preserve">- Đoàn thanh niên, Đội thiếu niên đăng thông báo Thể lệ Cuộc thi, tuyên truyền nội dung, ý nghĩa của cuộc thi trên các phương tiện thông tin của nhà trường </w:t>
      </w:r>
    </w:p>
    <w:p w14:paraId="62964BE0" w14:textId="77777777" w:rsidR="00FB67D4" w:rsidRPr="0016498B" w:rsidRDefault="00FB67D4" w:rsidP="00FB67D4">
      <w:pPr>
        <w:spacing w:after="0" w:line="276" w:lineRule="auto"/>
        <w:ind w:firstLine="720"/>
        <w:jc w:val="both"/>
        <w:rPr>
          <w:color w:val="0000FF"/>
        </w:rPr>
      </w:pPr>
      <w:r w:rsidRPr="0016498B">
        <w:rPr>
          <w:color w:val="0000FF"/>
        </w:rPr>
        <w:t xml:space="preserve">- Tổ chức phát động Cuộc thi đến toàn thể các lớp trong toàn trường. </w:t>
      </w:r>
    </w:p>
    <w:p w14:paraId="59937A3A" w14:textId="0A855787" w:rsidR="00FB67D4" w:rsidRPr="0016498B" w:rsidRDefault="00FB67D4" w:rsidP="00FB67D4">
      <w:pPr>
        <w:spacing w:after="0" w:line="276" w:lineRule="auto"/>
        <w:ind w:firstLine="720"/>
        <w:jc w:val="both"/>
        <w:rPr>
          <w:color w:val="0000FF"/>
        </w:rPr>
      </w:pPr>
      <w:r w:rsidRPr="0016498B">
        <w:rPr>
          <w:color w:val="0000FF"/>
        </w:rPr>
        <w:t>- Cơ cấu giải cấp trường:  1 giải Nhất, 3 giải Nhì, 6 giải Ba, 10 giải Khuyến khích.</w:t>
      </w:r>
    </w:p>
    <w:p w14:paraId="694B82B7" w14:textId="16BC4054" w:rsidR="00B66539" w:rsidRPr="0016498B" w:rsidRDefault="00B66539" w:rsidP="00B66539">
      <w:pPr>
        <w:spacing w:after="0" w:line="276" w:lineRule="auto"/>
        <w:ind w:firstLine="720"/>
        <w:jc w:val="both"/>
        <w:rPr>
          <w:b/>
          <w:bCs/>
          <w:color w:val="0000FF"/>
        </w:rPr>
      </w:pPr>
      <w:r w:rsidRPr="0016498B">
        <w:rPr>
          <w:b/>
          <w:bCs/>
          <w:color w:val="0000FF"/>
        </w:rPr>
        <w:t>III. THỜI GIAN TỔ CHỨC</w:t>
      </w:r>
    </w:p>
    <w:p w14:paraId="493E0755" w14:textId="217E2B47" w:rsidR="00B66539" w:rsidRPr="0016498B" w:rsidRDefault="00ED0AAC" w:rsidP="00ED0AAC">
      <w:pPr>
        <w:spacing w:after="0" w:line="276" w:lineRule="auto"/>
        <w:ind w:firstLine="720"/>
        <w:jc w:val="both"/>
        <w:rPr>
          <w:color w:val="0000FF"/>
        </w:rPr>
      </w:pPr>
      <w:r w:rsidRPr="0016498B">
        <w:rPr>
          <w:b/>
          <w:bCs/>
          <w:color w:val="0000FF"/>
        </w:rPr>
        <w:t xml:space="preserve">1. </w:t>
      </w:r>
      <w:r w:rsidR="00B66539" w:rsidRPr="0016498B">
        <w:rPr>
          <w:b/>
          <w:bCs/>
          <w:color w:val="0000FF"/>
        </w:rPr>
        <w:t xml:space="preserve">Tổ chức theo lớp: </w:t>
      </w:r>
      <w:r w:rsidRPr="0016498B">
        <w:rPr>
          <w:color w:val="0000FF"/>
        </w:rPr>
        <w:t>Từ ngày 20/4 đến ngày 2</w:t>
      </w:r>
      <w:r w:rsidR="007573E9" w:rsidRPr="0016498B">
        <w:rPr>
          <w:color w:val="0000FF"/>
        </w:rPr>
        <w:t>3</w:t>
      </w:r>
      <w:r w:rsidRPr="0016498B">
        <w:rPr>
          <w:color w:val="0000FF"/>
        </w:rPr>
        <w:t>/4 năm 2026.</w:t>
      </w:r>
    </w:p>
    <w:p w14:paraId="10C29FE0" w14:textId="3B857878" w:rsidR="00ED0AAC" w:rsidRPr="0016498B" w:rsidRDefault="00ED0AAC" w:rsidP="00FB67D4">
      <w:pPr>
        <w:spacing w:after="0"/>
        <w:ind w:firstLine="720"/>
        <w:rPr>
          <w:color w:val="0000FF"/>
        </w:rPr>
      </w:pPr>
      <w:r w:rsidRPr="0016498B">
        <w:rPr>
          <w:b/>
          <w:bCs/>
          <w:color w:val="0000FF"/>
        </w:rPr>
        <w:t>2. Tổ chức nhà trường</w:t>
      </w:r>
      <w:r w:rsidRPr="0016498B">
        <w:rPr>
          <w:color w:val="0000FF"/>
        </w:rPr>
        <w:t>: Từ ngày 2</w:t>
      </w:r>
      <w:r w:rsidR="007573E9" w:rsidRPr="0016498B">
        <w:rPr>
          <w:color w:val="0000FF"/>
        </w:rPr>
        <w:t>4</w:t>
      </w:r>
      <w:r w:rsidRPr="0016498B">
        <w:rPr>
          <w:color w:val="0000FF"/>
        </w:rPr>
        <w:t>/4 đến ngày 2</w:t>
      </w:r>
      <w:r w:rsidR="007573E9" w:rsidRPr="0016498B">
        <w:rPr>
          <w:color w:val="0000FF"/>
        </w:rPr>
        <w:t>5</w:t>
      </w:r>
      <w:r w:rsidRPr="0016498B">
        <w:rPr>
          <w:color w:val="0000FF"/>
        </w:rPr>
        <w:t>/4 năm 2026</w:t>
      </w:r>
    </w:p>
    <w:p w14:paraId="7EE6C488" w14:textId="5DA310F7" w:rsidR="00B66539" w:rsidRPr="0016498B" w:rsidRDefault="00ED0AAC" w:rsidP="00FB67D4">
      <w:pPr>
        <w:spacing w:after="0"/>
        <w:ind w:firstLine="720"/>
        <w:rPr>
          <w:color w:val="0000FF"/>
        </w:rPr>
      </w:pPr>
      <w:r w:rsidRPr="0016498B">
        <w:rPr>
          <w:b/>
          <w:bCs/>
          <w:color w:val="0000FF"/>
        </w:rPr>
        <w:t>3. Chọn 20 bài tiêu biểu gửi Phòng Văn hóa – Xã hội xã Nam Đồng</w:t>
      </w:r>
      <w:r w:rsidRPr="0016498B">
        <w:rPr>
          <w:color w:val="0000FF"/>
        </w:rPr>
        <w:t>: Ngày 25/4/2026</w:t>
      </w:r>
    </w:p>
    <w:p w14:paraId="5CC4C149" w14:textId="77777777" w:rsidR="00CE1C84" w:rsidRPr="0016498B" w:rsidRDefault="00CE1C84" w:rsidP="00134760">
      <w:pPr>
        <w:spacing w:after="0" w:line="276" w:lineRule="auto"/>
        <w:ind w:firstLine="720"/>
        <w:jc w:val="both"/>
        <w:rPr>
          <w:b/>
          <w:bCs/>
          <w:color w:val="0000FF"/>
        </w:rPr>
      </w:pPr>
      <w:r w:rsidRPr="0016498B">
        <w:rPr>
          <w:b/>
          <w:bCs/>
          <w:color w:val="0000FF"/>
        </w:rPr>
        <w:t>III. KINH PHÍ</w:t>
      </w:r>
    </w:p>
    <w:p w14:paraId="13CA598D" w14:textId="0D38FCF9" w:rsidR="00CE1C84" w:rsidRPr="0016498B" w:rsidRDefault="00CE1C84" w:rsidP="00134760">
      <w:pPr>
        <w:spacing w:after="0" w:line="276" w:lineRule="auto"/>
        <w:ind w:firstLine="720"/>
        <w:jc w:val="both"/>
        <w:rPr>
          <w:color w:val="0000FF"/>
        </w:rPr>
      </w:pPr>
      <w:r w:rsidRPr="0016498B">
        <w:rPr>
          <w:color w:val="0000FF"/>
        </w:rPr>
        <w:t>Trích từ nguồn kinh phí</w:t>
      </w:r>
      <w:r w:rsidR="005D4DE3" w:rsidRPr="0016498B">
        <w:rPr>
          <w:color w:val="0000FF"/>
        </w:rPr>
        <w:t xml:space="preserve"> </w:t>
      </w:r>
      <w:r w:rsidR="00F16C0D" w:rsidRPr="0016498B">
        <w:rPr>
          <w:color w:val="0000FF"/>
        </w:rPr>
        <w:t>của nhà trường</w:t>
      </w:r>
      <w:r w:rsidR="00513CDC" w:rsidRPr="0016498B">
        <w:rPr>
          <w:color w:val="0000FF"/>
        </w:rPr>
        <w:t xml:space="preserve"> để tổ chức cuộc thi và trao thưởng. </w:t>
      </w:r>
    </w:p>
    <w:p w14:paraId="54DA3F81" w14:textId="77777777" w:rsidR="00CE1C84" w:rsidRPr="0016498B" w:rsidRDefault="00CE1C84" w:rsidP="00134760">
      <w:pPr>
        <w:spacing w:after="0" w:line="276" w:lineRule="auto"/>
        <w:ind w:firstLine="720"/>
        <w:jc w:val="both"/>
        <w:rPr>
          <w:b/>
          <w:bCs/>
          <w:color w:val="0000FF"/>
        </w:rPr>
      </w:pPr>
      <w:r w:rsidRPr="0016498B">
        <w:rPr>
          <w:b/>
          <w:bCs/>
          <w:color w:val="0000FF"/>
        </w:rPr>
        <w:t>IV. TỔ CHỨC THỰC HIỆN</w:t>
      </w:r>
    </w:p>
    <w:p w14:paraId="53C31B11" w14:textId="27D18B90" w:rsidR="00CE1C84" w:rsidRPr="0016498B" w:rsidRDefault="00CE1C84" w:rsidP="00134760">
      <w:pPr>
        <w:spacing w:after="0" w:line="276" w:lineRule="auto"/>
        <w:ind w:firstLine="720"/>
        <w:jc w:val="both"/>
        <w:rPr>
          <w:b/>
          <w:bCs/>
          <w:color w:val="0000FF"/>
        </w:rPr>
      </w:pPr>
      <w:r w:rsidRPr="0016498B">
        <w:rPr>
          <w:b/>
          <w:bCs/>
          <w:color w:val="0000FF"/>
        </w:rPr>
        <w:t xml:space="preserve">1. </w:t>
      </w:r>
      <w:r w:rsidR="00F16C0D" w:rsidRPr="0016498B">
        <w:rPr>
          <w:b/>
          <w:bCs/>
          <w:color w:val="0000FF"/>
        </w:rPr>
        <w:t>Nhà trường chủ trì hội thi phối hợp với các tổ chuyên môn</w:t>
      </w:r>
    </w:p>
    <w:p w14:paraId="2E325932" w14:textId="7D9C8DAB" w:rsidR="00F16C0D" w:rsidRPr="0016498B" w:rsidRDefault="00CE1C84" w:rsidP="00134760">
      <w:pPr>
        <w:spacing w:after="0" w:line="276" w:lineRule="auto"/>
        <w:ind w:firstLine="720"/>
        <w:jc w:val="both"/>
        <w:rPr>
          <w:color w:val="0000FF"/>
        </w:rPr>
      </w:pPr>
      <w:r w:rsidRPr="0016498B">
        <w:rPr>
          <w:color w:val="0000FF"/>
        </w:rPr>
        <w:t>- Tổ chức tuyên truyền các văn bản Cuộc thi trên các phương tiện thông</w:t>
      </w:r>
      <w:r w:rsidR="00567C8F" w:rsidRPr="0016498B">
        <w:rPr>
          <w:color w:val="0000FF"/>
        </w:rPr>
        <w:t xml:space="preserve"> </w:t>
      </w:r>
      <w:r w:rsidRPr="0016498B">
        <w:rPr>
          <w:color w:val="0000FF"/>
        </w:rPr>
        <w:t xml:space="preserve">tin đại chúng như trên Cổng thông tin điện tử </w:t>
      </w:r>
      <w:r w:rsidR="00F16C0D" w:rsidRPr="0016498B">
        <w:rPr>
          <w:color w:val="0000FF"/>
        </w:rPr>
        <w:t xml:space="preserve">của trường, trên nhóm zalo nhà trường và GV đăng trên nhóm lớp </w:t>
      </w:r>
    </w:p>
    <w:p w14:paraId="0C951C6B" w14:textId="53CEC6E5" w:rsidR="00F16C0D" w:rsidRPr="0016498B" w:rsidRDefault="00CE1C84" w:rsidP="00134760">
      <w:pPr>
        <w:spacing w:after="0" w:line="276" w:lineRule="auto"/>
        <w:ind w:firstLine="720"/>
        <w:jc w:val="both"/>
        <w:rPr>
          <w:color w:val="0000FF"/>
        </w:rPr>
      </w:pPr>
      <w:r w:rsidRPr="0016498B">
        <w:rPr>
          <w:color w:val="0000FF"/>
        </w:rPr>
        <w:t>- Tuyên truyền vận động, hướng</w:t>
      </w:r>
      <w:r w:rsidR="00F16C0D" w:rsidRPr="0016498B">
        <w:rPr>
          <w:color w:val="0000FF"/>
        </w:rPr>
        <w:t xml:space="preserve"> học sinh các lớp tích cực hưởng ứng tham gia cuộc thi</w:t>
      </w:r>
      <w:r w:rsidR="00FB67D4" w:rsidRPr="0016498B">
        <w:rPr>
          <w:color w:val="0000FF"/>
        </w:rPr>
        <w:t>.</w:t>
      </w:r>
    </w:p>
    <w:p w14:paraId="719D5F8C" w14:textId="22DB1CB5" w:rsidR="00CE1C84" w:rsidRPr="0016498B" w:rsidRDefault="00CE1C84" w:rsidP="00134760">
      <w:pPr>
        <w:spacing w:after="0" w:line="276" w:lineRule="auto"/>
        <w:jc w:val="both"/>
        <w:rPr>
          <w:color w:val="0000FF"/>
        </w:rPr>
      </w:pPr>
      <w:r w:rsidRPr="0016498B">
        <w:rPr>
          <w:color w:val="0000FF"/>
        </w:rPr>
        <w:t xml:space="preserve"> </w:t>
      </w:r>
      <w:r w:rsidR="00134760" w:rsidRPr="0016498B">
        <w:rPr>
          <w:color w:val="0000FF"/>
        </w:rPr>
        <w:tab/>
      </w:r>
      <w:r w:rsidRPr="0016498B">
        <w:rPr>
          <w:color w:val="0000FF"/>
        </w:rPr>
        <w:t xml:space="preserve">- Tiếp nhận </w:t>
      </w:r>
      <w:r w:rsidR="006243CC" w:rsidRPr="0016498B">
        <w:rPr>
          <w:color w:val="0000FF"/>
        </w:rPr>
        <w:t>bài</w:t>
      </w:r>
      <w:r w:rsidRPr="0016498B">
        <w:rPr>
          <w:color w:val="0000FF"/>
        </w:rPr>
        <w:t xml:space="preserve"> </w:t>
      </w:r>
      <w:r w:rsidR="00FB67D4" w:rsidRPr="0016498B">
        <w:rPr>
          <w:color w:val="0000FF"/>
        </w:rPr>
        <w:t>dự thi các lớp</w:t>
      </w:r>
      <w:r w:rsidR="006243CC" w:rsidRPr="0016498B">
        <w:rPr>
          <w:color w:val="0000FF"/>
        </w:rPr>
        <w:t xml:space="preserve"> gửi nhóm Zalo Ban giám hiệu.</w:t>
      </w:r>
    </w:p>
    <w:p w14:paraId="3B1BDFDC" w14:textId="7E26100E" w:rsidR="00CE1C84" w:rsidRPr="0016498B" w:rsidRDefault="00CE1C84" w:rsidP="00FB67D4">
      <w:pPr>
        <w:spacing w:after="0" w:line="276" w:lineRule="auto"/>
        <w:ind w:firstLine="720"/>
        <w:jc w:val="both"/>
        <w:rPr>
          <w:color w:val="0000FF"/>
        </w:rPr>
      </w:pPr>
      <w:r w:rsidRPr="0016498B">
        <w:rPr>
          <w:color w:val="0000FF"/>
        </w:rPr>
        <w:t xml:space="preserve">+ Thành lập </w:t>
      </w:r>
      <w:r w:rsidR="00FB67D4" w:rsidRPr="0016498B">
        <w:rPr>
          <w:color w:val="0000FF"/>
        </w:rPr>
        <w:t>Ban chỉ đạo và ban giám khảo cuộc thi,</w:t>
      </w:r>
      <w:r w:rsidRPr="0016498B">
        <w:rPr>
          <w:color w:val="0000FF"/>
        </w:rPr>
        <w:t xml:space="preserve"> </w:t>
      </w:r>
      <w:r w:rsidR="00FB67D4" w:rsidRPr="0016498B">
        <w:rPr>
          <w:color w:val="0000FF"/>
        </w:rPr>
        <w:t>t</w:t>
      </w:r>
      <w:r w:rsidRPr="0016498B">
        <w:rPr>
          <w:color w:val="0000FF"/>
        </w:rPr>
        <w:t>ổng hợp kết quả báo cáo Trưởng Ban tổ chức Cuộc thi xem xét quyết</w:t>
      </w:r>
      <w:r w:rsidR="00FB67D4" w:rsidRPr="0016498B">
        <w:rPr>
          <w:color w:val="0000FF"/>
        </w:rPr>
        <w:t xml:space="preserve"> </w:t>
      </w:r>
      <w:r w:rsidRPr="0016498B">
        <w:rPr>
          <w:color w:val="0000FF"/>
        </w:rPr>
        <w:t>định khen thưởng và trao giải.</w:t>
      </w:r>
    </w:p>
    <w:p w14:paraId="3767CD6B" w14:textId="4330F9F2" w:rsidR="00CE1C84" w:rsidRPr="0016498B" w:rsidRDefault="00CE1C84" w:rsidP="00134760">
      <w:pPr>
        <w:spacing w:after="0" w:line="276" w:lineRule="auto"/>
        <w:ind w:firstLine="720"/>
        <w:jc w:val="both"/>
        <w:rPr>
          <w:color w:val="0000FF"/>
        </w:rPr>
      </w:pPr>
      <w:r w:rsidRPr="0016498B">
        <w:rPr>
          <w:color w:val="0000FF"/>
        </w:rPr>
        <w:t xml:space="preserve">+ Lựa chọn các </w:t>
      </w:r>
      <w:r w:rsidR="00FB67D4" w:rsidRPr="0016498B">
        <w:rPr>
          <w:color w:val="0000FF"/>
        </w:rPr>
        <w:t>bài tiêu biểu đạt giải cấp trường</w:t>
      </w:r>
      <w:r w:rsidRPr="0016498B">
        <w:rPr>
          <w:color w:val="0000FF"/>
        </w:rPr>
        <w:t xml:space="preserve"> tham dự Cuộc thi cấp </w:t>
      </w:r>
      <w:r w:rsidR="00F16C0D" w:rsidRPr="0016498B">
        <w:rPr>
          <w:color w:val="0000FF"/>
        </w:rPr>
        <w:t>xã</w:t>
      </w:r>
      <w:r w:rsidRPr="0016498B">
        <w:rPr>
          <w:color w:val="0000FF"/>
        </w:rPr>
        <w:t>.</w:t>
      </w:r>
    </w:p>
    <w:p w14:paraId="11F8DE99" w14:textId="1DD29A10" w:rsidR="00567C8F" w:rsidRPr="0016498B" w:rsidRDefault="00567C8F" w:rsidP="00134760">
      <w:pPr>
        <w:spacing w:after="0" w:line="276" w:lineRule="auto"/>
        <w:ind w:firstLine="720"/>
        <w:jc w:val="both"/>
        <w:rPr>
          <w:b/>
          <w:bCs/>
          <w:color w:val="0000FF"/>
        </w:rPr>
      </w:pPr>
      <w:r w:rsidRPr="0016498B">
        <w:rPr>
          <w:b/>
          <w:bCs/>
          <w:color w:val="0000FF"/>
        </w:rPr>
        <w:lastRenderedPageBreak/>
        <w:t xml:space="preserve">2. </w:t>
      </w:r>
      <w:r w:rsidR="00F6400A" w:rsidRPr="0016498B">
        <w:rPr>
          <w:b/>
          <w:bCs/>
          <w:color w:val="0000FF"/>
        </w:rPr>
        <w:t>Các tổ chuyên môn</w:t>
      </w:r>
    </w:p>
    <w:p w14:paraId="46EF078A" w14:textId="55C44ADE" w:rsidR="00CE1C84" w:rsidRPr="0016498B" w:rsidRDefault="00CE1C84" w:rsidP="00134760">
      <w:pPr>
        <w:spacing w:after="0" w:line="276" w:lineRule="auto"/>
        <w:ind w:firstLine="720"/>
        <w:jc w:val="both"/>
        <w:rPr>
          <w:color w:val="0000FF"/>
        </w:rPr>
      </w:pPr>
      <w:r w:rsidRPr="0016498B">
        <w:rPr>
          <w:color w:val="0000FF"/>
        </w:rPr>
        <w:t>- Chịu trách nhiệm tư vấn, hướng dẫn</w:t>
      </w:r>
      <w:r w:rsidR="00F6400A" w:rsidRPr="0016498B">
        <w:rPr>
          <w:color w:val="0000FF"/>
        </w:rPr>
        <w:t xml:space="preserve"> để các em học sinh</w:t>
      </w:r>
      <w:r w:rsidRPr="0016498B">
        <w:rPr>
          <w:color w:val="0000FF"/>
        </w:rPr>
        <w:t xml:space="preserve"> tham dự Cuộc</w:t>
      </w:r>
      <w:r w:rsidR="00F6400A" w:rsidRPr="0016498B">
        <w:rPr>
          <w:color w:val="0000FF"/>
        </w:rPr>
        <w:t xml:space="preserve"> </w:t>
      </w:r>
      <w:r w:rsidRPr="0016498B">
        <w:rPr>
          <w:color w:val="0000FF"/>
        </w:rPr>
        <w:t>thi theo đúng Thể lệ.</w:t>
      </w:r>
    </w:p>
    <w:p w14:paraId="511F84B3" w14:textId="7803AFBC" w:rsidR="00CE1C84" w:rsidRPr="0016498B" w:rsidRDefault="00CE1C84" w:rsidP="00134760">
      <w:pPr>
        <w:spacing w:after="0" w:line="276" w:lineRule="auto"/>
        <w:ind w:firstLine="720"/>
        <w:jc w:val="both"/>
        <w:rPr>
          <w:color w:val="0000FF"/>
        </w:rPr>
      </w:pPr>
      <w:r w:rsidRPr="0016498B">
        <w:rPr>
          <w:color w:val="0000FF"/>
        </w:rPr>
        <w:t xml:space="preserve">- Phối hợp với </w:t>
      </w:r>
      <w:r w:rsidR="00F6400A" w:rsidRPr="0016498B">
        <w:rPr>
          <w:color w:val="0000FF"/>
        </w:rPr>
        <w:t>nhà trường</w:t>
      </w:r>
      <w:r w:rsidRPr="0016498B">
        <w:rPr>
          <w:color w:val="0000FF"/>
        </w:rPr>
        <w:t xml:space="preserve"> lựa chọn các </w:t>
      </w:r>
      <w:r w:rsidR="00FB67D4" w:rsidRPr="0016498B">
        <w:rPr>
          <w:color w:val="0000FF"/>
        </w:rPr>
        <w:t>bài tiêu biểu đạt giải cấp trường</w:t>
      </w:r>
      <w:r w:rsidRPr="0016498B">
        <w:rPr>
          <w:color w:val="0000FF"/>
        </w:rPr>
        <w:t xml:space="preserve"> tham gia Cuộc thi cấp </w:t>
      </w:r>
      <w:r w:rsidR="00F6400A" w:rsidRPr="0016498B">
        <w:rPr>
          <w:color w:val="0000FF"/>
        </w:rPr>
        <w:t>xã, tỉnh</w:t>
      </w:r>
      <w:r w:rsidRPr="0016498B">
        <w:rPr>
          <w:color w:val="0000FF"/>
        </w:rPr>
        <w:t xml:space="preserve"> năm 202</w:t>
      </w:r>
      <w:r w:rsidR="00F6400A" w:rsidRPr="0016498B">
        <w:rPr>
          <w:color w:val="0000FF"/>
        </w:rPr>
        <w:t>6</w:t>
      </w:r>
      <w:r w:rsidRPr="0016498B">
        <w:rPr>
          <w:color w:val="0000FF"/>
        </w:rPr>
        <w:t>.</w:t>
      </w:r>
    </w:p>
    <w:p w14:paraId="7D806004" w14:textId="77777777" w:rsidR="00FB67D4" w:rsidRPr="0016498B" w:rsidRDefault="00CE1C84" w:rsidP="00FB67D4">
      <w:pPr>
        <w:spacing w:after="0" w:line="276" w:lineRule="auto"/>
        <w:ind w:firstLine="720"/>
        <w:rPr>
          <w:color w:val="0000FF"/>
        </w:rPr>
      </w:pPr>
      <w:r w:rsidRPr="0016498B">
        <w:rPr>
          <w:color w:val="0000FF"/>
        </w:rPr>
        <w:t xml:space="preserve">Trên đây là Kế hoạch tổ chức Cuộc thi </w:t>
      </w:r>
      <w:r w:rsidR="00FB67D4" w:rsidRPr="0016498B">
        <w:rPr>
          <w:color w:val="0000FF"/>
        </w:rPr>
        <w:t>Ngày hội đọc sách và văn hóa đọc</w:t>
      </w:r>
    </w:p>
    <w:p w14:paraId="1078086D" w14:textId="21A2CA60" w:rsidR="00FA3223" w:rsidRPr="0016498B" w:rsidRDefault="00FB67D4" w:rsidP="00FB67D4">
      <w:pPr>
        <w:spacing w:after="0" w:line="276" w:lineRule="auto"/>
        <w:rPr>
          <w:color w:val="0000FF"/>
        </w:rPr>
      </w:pPr>
      <w:r w:rsidRPr="0016498B">
        <w:rPr>
          <w:color w:val="0000FF"/>
        </w:rPr>
        <w:t xml:space="preserve">Năm học 2025 – 2026 </w:t>
      </w:r>
      <w:r w:rsidR="00FA3223" w:rsidRPr="0016498B">
        <w:rPr>
          <w:color w:val="0000FF"/>
        </w:rPr>
        <w:t>trường Tiểu học Đồng Sơn. Yêu cầu các thầy cô tham gia hướng dẫn học sinh tích cực để cuộc thi đạt kết quả cao.</w:t>
      </w:r>
    </w:p>
    <w:p w14:paraId="09C4FA5D" w14:textId="5745BAED" w:rsidR="00982A37" w:rsidRPr="0016498B" w:rsidRDefault="00982A37" w:rsidP="00232575">
      <w:pPr>
        <w:spacing w:after="0" w:line="276" w:lineRule="auto"/>
        <w:rPr>
          <w:b/>
          <w:bCs/>
          <w:color w:val="0000FF"/>
        </w:rPr>
      </w:pPr>
      <w:r w:rsidRPr="0016498B">
        <w:rPr>
          <w:b/>
          <w:bCs/>
          <w:color w:val="0000FF"/>
        </w:rPr>
        <w:t xml:space="preserve">      </w:t>
      </w:r>
      <w:r w:rsidR="00134760" w:rsidRPr="0016498B">
        <w:rPr>
          <w:b/>
          <w:bCs/>
          <w:color w:val="0000FF"/>
        </w:rPr>
        <w:t>Nơi nhận:</w:t>
      </w:r>
      <w:r w:rsidRPr="0016498B">
        <w:rPr>
          <w:b/>
          <w:bCs/>
          <w:color w:val="0000FF"/>
        </w:rPr>
        <w:t xml:space="preserve">                                                             HIỆU TRƯỞNG</w:t>
      </w:r>
    </w:p>
    <w:p w14:paraId="43266634" w14:textId="108E942A" w:rsidR="00982A37" w:rsidRPr="0016498B" w:rsidRDefault="00134760" w:rsidP="00232575">
      <w:pPr>
        <w:spacing w:after="0" w:line="276" w:lineRule="auto"/>
        <w:rPr>
          <w:color w:val="0000FF"/>
          <w:sz w:val="24"/>
          <w:szCs w:val="24"/>
        </w:rPr>
      </w:pPr>
      <w:r w:rsidRPr="0016498B">
        <w:rPr>
          <w:color w:val="0000FF"/>
          <w:sz w:val="24"/>
          <w:szCs w:val="24"/>
        </w:rPr>
        <w:t>- Phòng VHXH xã (để b/c);</w:t>
      </w:r>
    </w:p>
    <w:p w14:paraId="30F864A3" w14:textId="58FD5895" w:rsidR="00982A37" w:rsidRPr="0016498B" w:rsidRDefault="00134760" w:rsidP="00232575">
      <w:pPr>
        <w:spacing w:after="0" w:line="276" w:lineRule="auto"/>
        <w:rPr>
          <w:color w:val="0000FF"/>
          <w:sz w:val="24"/>
          <w:szCs w:val="24"/>
          <w:lang w:val="fr-FR"/>
        </w:rPr>
      </w:pPr>
      <w:r w:rsidRPr="0016498B">
        <w:rPr>
          <w:color w:val="0000FF"/>
          <w:sz w:val="24"/>
          <w:szCs w:val="24"/>
          <w:lang w:val="fr-FR"/>
        </w:rPr>
        <w:t>- Tổ chuyên môn (để t/h);</w:t>
      </w:r>
      <w:r w:rsidR="0016498B">
        <w:rPr>
          <w:color w:val="0000FF"/>
          <w:sz w:val="24"/>
          <w:szCs w:val="24"/>
          <w:lang w:val="fr-FR"/>
        </w:rPr>
        <w:t xml:space="preserve">                                                                  </w:t>
      </w:r>
      <w:r w:rsidR="0016498B">
        <w:rPr>
          <w:noProof/>
          <w:color w:val="0000FF"/>
          <w:sz w:val="24"/>
          <w:szCs w:val="24"/>
          <w:lang w:val="fr-FR"/>
        </w:rPr>
        <w:drawing>
          <wp:inline distT="0" distB="0" distL="0" distR="0" wp14:anchorId="4AD483B8" wp14:editId="6FC69F97">
            <wp:extent cx="1009650" cy="622300"/>
            <wp:effectExtent l="0" t="0" r="0" b="6350"/>
            <wp:docPr id="21158313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831307" name="Picture 2115831307"/>
                    <pic:cNvPicPr/>
                  </pic:nvPicPr>
                  <pic:blipFill>
                    <a:blip r:embed="rId6">
                      <a:extLst>
                        <a:ext uri="{28A0092B-C50C-407E-A947-70E740481C1C}">
                          <a14:useLocalDpi xmlns:a14="http://schemas.microsoft.com/office/drawing/2010/main" val="0"/>
                        </a:ext>
                      </a:extLst>
                    </a:blip>
                    <a:stretch>
                      <a:fillRect/>
                    </a:stretch>
                  </pic:blipFill>
                  <pic:spPr>
                    <a:xfrm>
                      <a:off x="0" y="0"/>
                      <a:ext cx="1009650" cy="622300"/>
                    </a:xfrm>
                    <a:prstGeom prst="rect">
                      <a:avLst/>
                    </a:prstGeom>
                  </pic:spPr>
                </pic:pic>
              </a:graphicData>
            </a:graphic>
          </wp:inline>
        </w:drawing>
      </w:r>
    </w:p>
    <w:p w14:paraId="5BA245D6" w14:textId="365BD607" w:rsidR="00134760" w:rsidRPr="0016498B" w:rsidRDefault="00134760" w:rsidP="00232575">
      <w:pPr>
        <w:spacing w:after="0" w:line="276" w:lineRule="auto"/>
        <w:rPr>
          <w:color w:val="0000FF"/>
          <w:sz w:val="24"/>
          <w:szCs w:val="24"/>
        </w:rPr>
      </w:pPr>
      <w:r w:rsidRPr="0016498B">
        <w:rPr>
          <w:color w:val="0000FF"/>
          <w:sz w:val="24"/>
          <w:szCs w:val="24"/>
        </w:rPr>
        <w:t>- Lưu VT.</w:t>
      </w:r>
      <w:r w:rsidR="00982A37" w:rsidRPr="0016498B">
        <w:rPr>
          <w:b/>
          <w:bCs/>
          <w:color w:val="0000FF"/>
        </w:rPr>
        <w:t xml:space="preserve"> </w:t>
      </w:r>
    </w:p>
    <w:p w14:paraId="7090FEAB" w14:textId="072C568B" w:rsidR="00982A37" w:rsidRPr="0016498B" w:rsidRDefault="00134760" w:rsidP="00232575">
      <w:pPr>
        <w:spacing w:after="0" w:line="276" w:lineRule="auto"/>
        <w:rPr>
          <w:b/>
          <w:bCs/>
          <w:color w:val="0000FF"/>
        </w:rPr>
      </w:pPr>
      <w:r w:rsidRPr="0016498B">
        <w:rPr>
          <w:b/>
          <w:bCs/>
          <w:color w:val="0000FF"/>
        </w:rPr>
        <w:t xml:space="preserve">                                                                                     </w:t>
      </w:r>
      <w:r w:rsidR="00200A35" w:rsidRPr="0016498B">
        <w:rPr>
          <w:b/>
          <w:bCs/>
          <w:color w:val="0000FF"/>
        </w:rPr>
        <w:t xml:space="preserve">  </w:t>
      </w:r>
      <w:r w:rsidRPr="0016498B">
        <w:rPr>
          <w:b/>
          <w:bCs/>
          <w:color w:val="0000FF"/>
        </w:rPr>
        <w:t xml:space="preserve"> </w:t>
      </w:r>
      <w:r w:rsidR="00982A37" w:rsidRPr="0016498B">
        <w:rPr>
          <w:b/>
          <w:bCs/>
          <w:color w:val="0000FF"/>
        </w:rPr>
        <w:t>Đoàn Thị Chi</w:t>
      </w:r>
    </w:p>
    <w:sectPr w:rsidR="00982A37" w:rsidRPr="0016498B" w:rsidSect="00232575">
      <w:pgSz w:w="11907" w:h="16840" w:code="9"/>
      <w:pgMar w:top="851" w:right="1134" w:bottom="851" w:left="153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947B3"/>
    <w:multiLevelType w:val="hybridMultilevel"/>
    <w:tmpl w:val="5B4E4E66"/>
    <w:lvl w:ilvl="0" w:tplc="1EA61FD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7A842A5"/>
    <w:multiLevelType w:val="hybridMultilevel"/>
    <w:tmpl w:val="20445798"/>
    <w:lvl w:ilvl="0" w:tplc="5F06EE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9B57D83"/>
    <w:multiLevelType w:val="hybridMultilevel"/>
    <w:tmpl w:val="97C4BEA2"/>
    <w:lvl w:ilvl="0" w:tplc="304431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55022952">
    <w:abstractNumId w:val="1"/>
  </w:num>
  <w:num w:numId="2" w16cid:durableId="1414857070">
    <w:abstractNumId w:val="2"/>
  </w:num>
  <w:num w:numId="3" w16cid:durableId="201117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C84"/>
    <w:rsid w:val="00084DE1"/>
    <w:rsid w:val="00134760"/>
    <w:rsid w:val="0016498B"/>
    <w:rsid w:val="001A326E"/>
    <w:rsid w:val="001A621F"/>
    <w:rsid w:val="001D6DD1"/>
    <w:rsid w:val="00200A35"/>
    <w:rsid w:val="00221FAB"/>
    <w:rsid w:val="00230D08"/>
    <w:rsid w:val="00232575"/>
    <w:rsid w:val="00253105"/>
    <w:rsid w:val="00331AA8"/>
    <w:rsid w:val="00365049"/>
    <w:rsid w:val="00427E38"/>
    <w:rsid w:val="00512748"/>
    <w:rsid w:val="00513CDC"/>
    <w:rsid w:val="00567C8F"/>
    <w:rsid w:val="005B4701"/>
    <w:rsid w:val="005D4DE3"/>
    <w:rsid w:val="005E075E"/>
    <w:rsid w:val="005F6C92"/>
    <w:rsid w:val="006243CC"/>
    <w:rsid w:val="00673032"/>
    <w:rsid w:val="006A16B7"/>
    <w:rsid w:val="006A6936"/>
    <w:rsid w:val="00717BE8"/>
    <w:rsid w:val="007573E9"/>
    <w:rsid w:val="007975A9"/>
    <w:rsid w:val="007A04A6"/>
    <w:rsid w:val="00860B37"/>
    <w:rsid w:val="008755CC"/>
    <w:rsid w:val="0089256A"/>
    <w:rsid w:val="00892F2C"/>
    <w:rsid w:val="008E70E5"/>
    <w:rsid w:val="0090728F"/>
    <w:rsid w:val="009343D8"/>
    <w:rsid w:val="009418DE"/>
    <w:rsid w:val="00942B1B"/>
    <w:rsid w:val="00945EDB"/>
    <w:rsid w:val="00954352"/>
    <w:rsid w:val="00982A37"/>
    <w:rsid w:val="00A35D6A"/>
    <w:rsid w:val="00A71A96"/>
    <w:rsid w:val="00A76F0D"/>
    <w:rsid w:val="00A8495F"/>
    <w:rsid w:val="00AB0718"/>
    <w:rsid w:val="00B1103C"/>
    <w:rsid w:val="00B66539"/>
    <w:rsid w:val="00BA21F2"/>
    <w:rsid w:val="00BB136C"/>
    <w:rsid w:val="00C96EEE"/>
    <w:rsid w:val="00CE1C84"/>
    <w:rsid w:val="00D82AC6"/>
    <w:rsid w:val="00DA532C"/>
    <w:rsid w:val="00E57791"/>
    <w:rsid w:val="00E57E12"/>
    <w:rsid w:val="00ED0AAC"/>
    <w:rsid w:val="00F038ED"/>
    <w:rsid w:val="00F16C0D"/>
    <w:rsid w:val="00F6400A"/>
    <w:rsid w:val="00FA0689"/>
    <w:rsid w:val="00FA3223"/>
    <w:rsid w:val="00FB67D4"/>
    <w:rsid w:val="00FD1240"/>
    <w:rsid w:val="00FD521B"/>
    <w:rsid w:val="00FF00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5745D"/>
  <w15:chartTrackingRefBased/>
  <w15:docId w15:val="{CDA81FA3-F1EE-40FC-A2E4-1F7A8D544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1C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E1C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E1C84"/>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CE1C8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E1C8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E1C8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E1C8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E1C8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E1C8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1C8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E1C8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E1C84"/>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CE1C8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E1C8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E1C8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E1C8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E1C8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E1C8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E1C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1C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1C84"/>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CE1C84"/>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CE1C84"/>
    <w:pPr>
      <w:spacing w:before="160"/>
      <w:jc w:val="center"/>
    </w:pPr>
    <w:rPr>
      <w:i/>
      <w:iCs/>
      <w:color w:val="404040" w:themeColor="text1" w:themeTint="BF"/>
    </w:rPr>
  </w:style>
  <w:style w:type="character" w:customStyle="1" w:styleId="QuoteChar">
    <w:name w:val="Quote Char"/>
    <w:basedOn w:val="DefaultParagraphFont"/>
    <w:link w:val="Quote"/>
    <w:uiPriority w:val="29"/>
    <w:rsid w:val="00CE1C84"/>
    <w:rPr>
      <w:i/>
      <w:iCs/>
      <w:color w:val="404040" w:themeColor="text1" w:themeTint="BF"/>
    </w:rPr>
  </w:style>
  <w:style w:type="paragraph" w:styleId="ListParagraph">
    <w:name w:val="List Paragraph"/>
    <w:basedOn w:val="Normal"/>
    <w:uiPriority w:val="34"/>
    <w:qFormat/>
    <w:rsid w:val="00CE1C84"/>
    <w:pPr>
      <w:ind w:left="720"/>
      <w:contextualSpacing/>
    </w:pPr>
  </w:style>
  <w:style w:type="character" w:styleId="IntenseEmphasis">
    <w:name w:val="Intense Emphasis"/>
    <w:basedOn w:val="DefaultParagraphFont"/>
    <w:uiPriority w:val="21"/>
    <w:qFormat/>
    <w:rsid w:val="00CE1C84"/>
    <w:rPr>
      <w:i/>
      <w:iCs/>
      <w:color w:val="2F5496" w:themeColor="accent1" w:themeShade="BF"/>
    </w:rPr>
  </w:style>
  <w:style w:type="paragraph" w:styleId="IntenseQuote">
    <w:name w:val="Intense Quote"/>
    <w:basedOn w:val="Normal"/>
    <w:next w:val="Normal"/>
    <w:link w:val="IntenseQuoteChar"/>
    <w:uiPriority w:val="30"/>
    <w:qFormat/>
    <w:rsid w:val="00CE1C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E1C84"/>
    <w:rPr>
      <w:i/>
      <w:iCs/>
      <w:color w:val="2F5496" w:themeColor="accent1" w:themeShade="BF"/>
    </w:rPr>
  </w:style>
  <w:style w:type="character" w:styleId="IntenseReference">
    <w:name w:val="Intense Reference"/>
    <w:basedOn w:val="DefaultParagraphFont"/>
    <w:uiPriority w:val="32"/>
    <w:qFormat/>
    <w:rsid w:val="00CE1C84"/>
    <w:rPr>
      <w:b/>
      <w:bCs/>
      <w:smallCaps/>
      <w:color w:val="2F5496" w:themeColor="accent1" w:themeShade="BF"/>
      <w:spacing w:val="5"/>
    </w:rPr>
  </w:style>
  <w:style w:type="table" w:styleId="TableGrid">
    <w:name w:val="Table Grid"/>
    <w:basedOn w:val="TableNormal"/>
    <w:uiPriority w:val="39"/>
    <w:rsid w:val="00E577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C1EF70-8B91-431F-9F2F-E8ADDBB4D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3</Pages>
  <Words>745</Words>
  <Characters>4247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Đoàn Tuất</dc:creator>
  <cp:keywords/>
  <dc:description/>
  <cp:lastModifiedBy>Thơ Đặng Thị</cp:lastModifiedBy>
  <cp:revision>11</cp:revision>
  <cp:lastPrinted>2026-02-06T08:42:00Z</cp:lastPrinted>
  <dcterms:created xsi:type="dcterms:W3CDTF">2026-04-20T02:20:00Z</dcterms:created>
  <dcterms:modified xsi:type="dcterms:W3CDTF">2026-04-25T13:31:00Z</dcterms:modified>
</cp:coreProperties>
</file>