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101"/>
      </w:tblGrid>
      <w:tr w:rsidR="004F66C9" w:rsidRPr="004F66C9" w14:paraId="55BBF0A5" w14:textId="77777777" w:rsidTr="00151242">
        <w:tc>
          <w:tcPr>
            <w:tcW w:w="4111" w:type="dxa"/>
          </w:tcPr>
          <w:p w14:paraId="6F4C5EF0" w14:textId="77777777" w:rsidR="00FB31CA" w:rsidRPr="004F66C9" w:rsidRDefault="00FB31CA" w:rsidP="00FB31CA">
            <w:pPr>
              <w:jc w:val="center"/>
              <w:rPr>
                <w:color w:val="0000FF"/>
                <w:sz w:val="24"/>
                <w:szCs w:val="24"/>
              </w:rPr>
            </w:pPr>
            <w:r w:rsidRPr="004F66C9">
              <w:rPr>
                <w:color w:val="0000FF"/>
                <w:sz w:val="24"/>
                <w:szCs w:val="24"/>
              </w:rPr>
              <w:t>UBND XÃ NAM ĐỒNG</w:t>
            </w:r>
          </w:p>
          <w:p w14:paraId="62CA015B" w14:textId="0A227613" w:rsidR="00FB31CA" w:rsidRPr="004F66C9" w:rsidRDefault="00151242" w:rsidP="00FB31CA">
            <w:pPr>
              <w:jc w:val="center"/>
              <w:rPr>
                <w:b/>
                <w:bCs/>
                <w:color w:val="0000FF"/>
              </w:rPr>
            </w:pPr>
            <w:r w:rsidRPr="004F66C9">
              <w:rPr>
                <w:b/>
                <w:bCs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87ED5" wp14:editId="6111064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219075</wp:posOffset>
                      </wp:positionV>
                      <wp:extent cx="1047750" cy="9525"/>
                      <wp:effectExtent l="0" t="0" r="19050" b="28575"/>
                      <wp:wrapNone/>
                      <wp:docPr id="181772106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F1688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7.25pt" to="13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B31CA" w:rsidRPr="004F66C9">
              <w:rPr>
                <w:b/>
                <w:bCs/>
                <w:color w:val="0000FF"/>
                <w:sz w:val="24"/>
                <w:szCs w:val="24"/>
              </w:rPr>
              <w:t>TRƯỜNG TIỂU HỌC ĐỒNG SƠN</w:t>
            </w:r>
          </w:p>
        </w:tc>
        <w:tc>
          <w:tcPr>
            <w:tcW w:w="6101" w:type="dxa"/>
          </w:tcPr>
          <w:p w14:paraId="52385148" w14:textId="77777777" w:rsidR="00FB31CA" w:rsidRPr="004F66C9" w:rsidRDefault="00FB31CA" w:rsidP="00151242">
            <w:pPr>
              <w:jc w:val="center"/>
              <w:rPr>
                <w:b/>
                <w:bCs/>
                <w:color w:val="0000FF"/>
              </w:rPr>
            </w:pPr>
            <w:r w:rsidRPr="004F66C9">
              <w:rPr>
                <w:b/>
                <w:bCs/>
                <w:color w:val="0000FF"/>
              </w:rPr>
              <w:t>CỘNG HOÀ XÃ HỘI CHỦ NGHĨA VIỆT NAM</w:t>
            </w:r>
          </w:p>
          <w:p w14:paraId="7AA2E1C3" w14:textId="584B88F6" w:rsidR="00FB31CA" w:rsidRPr="004F66C9" w:rsidRDefault="00151242" w:rsidP="00151242">
            <w:pPr>
              <w:jc w:val="center"/>
              <w:rPr>
                <w:color w:val="0000FF"/>
              </w:rPr>
            </w:pPr>
            <w:r w:rsidRPr="004F66C9">
              <w:rPr>
                <w:b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22C04" wp14:editId="5F51D24F">
                      <wp:simplePos x="0" y="0"/>
                      <wp:positionH relativeFrom="column">
                        <wp:posOffset>780414</wp:posOffset>
                      </wp:positionH>
                      <wp:positionV relativeFrom="paragraph">
                        <wp:posOffset>208915</wp:posOffset>
                      </wp:positionV>
                      <wp:extent cx="2143125" cy="0"/>
                      <wp:effectExtent l="0" t="0" r="0" b="0"/>
                      <wp:wrapNone/>
                      <wp:docPr id="21016402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A9A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16.45pt" to="230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B31CA" w:rsidRPr="004F66C9">
              <w:rPr>
                <w:b/>
                <w:bCs/>
                <w:color w:val="0000FF"/>
              </w:rPr>
              <w:t>Độc lập – Tự do – Hạnh phúc</w:t>
            </w:r>
          </w:p>
        </w:tc>
      </w:tr>
    </w:tbl>
    <w:p w14:paraId="5F2AC266" w14:textId="13736FA1" w:rsidR="00D509B6" w:rsidRPr="004F66C9" w:rsidRDefault="00151242">
      <w:pPr>
        <w:rPr>
          <w:color w:val="0000FF"/>
          <w:sz w:val="24"/>
          <w:szCs w:val="24"/>
        </w:rPr>
      </w:pPr>
      <w:r w:rsidRPr="004F66C9">
        <w:rPr>
          <w:color w:val="0000FF"/>
          <w:sz w:val="24"/>
          <w:szCs w:val="24"/>
        </w:rPr>
        <w:t xml:space="preserve">       </w:t>
      </w:r>
      <w:r w:rsidR="00FB31CA" w:rsidRPr="004F66C9">
        <w:rPr>
          <w:color w:val="0000FF"/>
          <w:sz w:val="24"/>
          <w:szCs w:val="24"/>
        </w:rPr>
        <w:t>Số: /BC-THĐS</w:t>
      </w:r>
    </w:p>
    <w:p w14:paraId="63F72533" w14:textId="14F94C70" w:rsidR="00FB31CA" w:rsidRPr="004F66C9" w:rsidRDefault="00151242">
      <w:pPr>
        <w:rPr>
          <w:i/>
          <w:iCs/>
          <w:color w:val="0000FF"/>
        </w:rPr>
      </w:pPr>
      <w:r w:rsidRPr="004F66C9">
        <w:rPr>
          <w:i/>
          <w:iCs/>
          <w:color w:val="0000FF"/>
        </w:rPr>
        <w:t xml:space="preserve">                                                            </w:t>
      </w:r>
      <w:r w:rsidR="00FB31CA" w:rsidRPr="004F66C9">
        <w:rPr>
          <w:i/>
          <w:iCs/>
          <w:color w:val="0000FF"/>
        </w:rPr>
        <w:t xml:space="preserve">Nam Đồng, ngày </w:t>
      </w:r>
      <w:r w:rsidR="003B284B" w:rsidRPr="004F66C9">
        <w:rPr>
          <w:i/>
          <w:iCs/>
          <w:color w:val="0000FF"/>
        </w:rPr>
        <w:t>09</w:t>
      </w:r>
      <w:r w:rsidR="00FB31CA" w:rsidRPr="004F66C9">
        <w:rPr>
          <w:i/>
          <w:iCs/>
          <w:color w:val="0000FF"/>
        </w:rPr>
        <w:t xml:space="preserve"> tháng </w:t>
      </w:r>
      <w:r w:rsidR="003B284B" w:rsidRPr="004F66C9">
        <w:rPr>
          <w:i/>
          <w:iCs/>
          <w:color w:val="0000FF"/>
        </w:rPr>
        <w:t>3</w:t>
      </w:r>
      <w:r w:rsidR="00FB31CA" w:rsidRPr="004F66C9">
        <w:rPr>
          <w:i/>
          <w:iCs/>
          <w:color w:val="0000FF"/>
        </w:rPr>
        <w:t xml:space="preserve"> năm 202</w:t>
      </w:r>
      <w:r w:rsidR="003B284B" w:rsidRPr="004F66C9">
        <w:rPr>
          <w:i/>
          <w:iCs/>
          <w:color w:val="0000FF"/>
        </w:rPr>
        <w:t>6</w:t>
      </w:r>
    </w:p>
    <w:p w14:paraId="4F804720" w14:textId="078AD621" w:rsidR="00FB31CA" w:rsidRPr="004F66C9" w:rsidRDefault="00FB31CA" w:rsidP="00151242">
      <w:pPr>
        <w:jc w:val="center"/>
        <w:rPr>
          <w:b/>
          <w:bCs/>
          <w:color w:val="0000FF"/>
          <w:sz w:val="32"/>
          <w:szCs w:val="32"/>
        </w:rPr>
      </w:pPr>
      <w:r w:rsidRPr="004F66C9">
        <w:rPr>
          <w:b/>
          <w:bCs/>
          <w:color w:val="0000FF"/>
          <w:sz w:val="32"/>
          <w:szCs w:val="32"/>
        </w:rPr>
        <w:t>BÁO CÁO</w:t>
      </w:r>
    </w:p>
    <w:p w14:paraId="22F9243B" w14:textId="57F0197B" w:rsidR="00FB31CA" w:rsidRPr="004F66C9" w:rsidRDefault="003B284B" w:rsidP="000A604B">
      <w:pPr>
        <w:spacing w:line="360" w:lineRule="auto"/>
        <w:jc w:val="center"/>
        <w:rPr>
          <w:b/>
          <w:bCs/>
          <w:color w:val="0000FF"/>
        </w:rPr>
      </w:pPr>
      <w:r w:rsidRPr="004F66C9">
        <w:rPr>
          <w:b/>
          <w:bCs/>
          <w:color w:val="0000FF"/>
        </w:rPr>
        <w:t>Kết quả Cuộc thi IOE cấp tỉnh năm học 2025-2026</w:t>
      </w:r>
    </w:p>
    <w:p w14:paraId="69A45FA4" w14:textId="7BECA6E6" w:rsidR="003A2EFC" w:rsidRPr="004F66C9" w:rsidRDefault="00DD4EE9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color w:val="0000FF"/>
        </w:rPr>
        <w:t xml:space="preserve">Thực hiện theo </w:t>
      </w:r>
      <w:r w:rsidR="003B284B" w:rsidRPr="004F66C9">
        <w:rPr>
          <w:color w:val="0000FF"/>
        </w:rPr>
        <w:t>theo Công văn số 561/SGD ĐT-GDTrH ngày 05/3/2026 về việc triển khai Cuộc thi IOE cấp tỉnh năm học 2025-2026</w:t>
      </w:r>
      <w:r w:rsidR="00BC7AEC" w:rsidRPr="004F66C9">
        <w:rPr>
          <w:color w:val="0000FF"/>
        </w:rPr>
        <w:t xml:space="preserve">. </w:t>
      </w:r>
      <w:r w:rsidR="003A2EFC" w:rsidRPr="004F66C9">
        <w:rPr>
          <w:color w:val="0000FF"/>
        </w:rPr>
        <w:t xml:space="preserve">Trường Tiểu học Đồng Sơn báo cáo </w:t>
      </w:r>
      <w:r w:rsidR="003B284B" w:rsidRPr="004F66C9">
        <w:rPr>
          <w:color w:val="0000FF"/>
        </w:rPr>
        <w:t>kết quả Cuộc thi IOE cấp tỉnh</w:t>
      </w:r>
      <w:r w:rsidR="003A2EFC" w:rsidRPr="004F66C9">
        <w:rPr>
          <w:color w:val="0000FF"/>
        </w:rPr>
        <w:t xml:space="preserve"> như sau:</w:t>
      </w:r>
    </w:p>
    <w:p w14:paraId="0B0626AA" w14:textId="6C03460E" w:rsidR="003A2EFC" w:rsidRPr="004F66C9" w:rsidRDefault="003A2EFC" w:rsidP="00395BD7">
      <w:pPr>
        <w:shd w:val="clear" w:color="auto" w:fill="FFFFFF"/>
        <w:spacing w:after="0" w:line="360" w:lineRule="auto"/>
        <w:ind w:firstLine="720"/>
        <w:jc w:val="both"/>
        <w:rPr>
          <w:b/>
          <w:bCs/>
          <w:color w:val="0000FF"/>
        </w:rPr>
      </w:pPr>
      <w:r w:rsidRPr="004F66C9">
        <w:rPr>
          <w:b/>
          <w:bCs/>
          <w:color w:val="0000FF"/>
        </w:rPr>
        <w:t>I. Tình hình nhà trường</w:t>
      </w:r>
    </w:p>
    <w:p w14:paraId="4D29F329" w14:textId="108FFD6B" w:rsidR="007D5C20" w:rsidRPr="004F66C9" w:rsidRDefault="003A2EFC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b/>
          <w:bCs/>
          <w:color w:val="0000FF"/>
        </w:rPr>
        <w:t>1. Đội ngũ cán bộ giáo viên</w:t>
      </w:r>
      <w:r w:rsidR="007D5C20" w:rsidRPr="004F66C9">
        <w:rPr>
          <w:color w:val="0000FF"/>
        </w:rPr>
        <w:t xml:space="preserve"> </w:t>
      </w:r>
    </w:p>
    <w:p w14:paraId="63CBBCDF" w14:textId="15CD711D" w:rsidR="003A2EFC" w:rsidRPr="004F66C9" w:rsidRDefault="007D5C20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color w:val="0000FF"/>
        </w:rPr>
        <w:t>Tổng số cán bộ giáo viên nhân viên hiện có: 49 đ/c, trong đó biên chế: 46 đ/c, hợp đồng 03 đ/c (2 nhân viên và 1 giáo viên dạy môn Tiếng Anh).</w:t>
      </w:r>
    </w:p>
    <w:p w14:paraId="14E9156D" w14:textId="7656D97F" w:rsidR="007D5C20" w:rsidRPr="004F66C9" w:rsidRDefault="007D5C20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color w:val="0000FF"/>
        </w:rPr>
        <w:t>Trình độ CM</w:t>
      </w:r>
      <w:r w:rsidR="003B284B" w:rsidRPr="004F66C9">
        <w:rPr>
          <w:color w:val="0000FF"/>
        </w:rPr>
        <w:t>: Cao học: 01 (giáo viên văn hóa); Đại học: 44; Cao đẳng: 01; Trung cấp: 03 (nhân viên).</w:t>
      </w:r>
    </w:p>
    <w:p w14:paraId="5908F5AA" w14:textId="3A1C0245" w:rsidR="007D5C20" w:rsidRPr="004F66C9" w:rsidRDefault="007D5C20" w:rsidP="00395BD7">
      <w:pPr>
        <w:shd w:val="clear" w:color="auto" w:fill="FFFFFF"/>
        <w:spacing w:after="0" w:line="360" w:lineRule="auto"/>
        <w:ind w:firstLine="720"/>
        <w:jc w:val="both"/>
        <w:rPr>
          <w:b/>
          <w:bCs/>
          <w:color w:val="0000FF"/>
        </w:rPr>
      </w:pPr>
      <w:r w:rsidRPr="004F66C9">
        <w:rPr>
          <w:b/>
          <w:bCs/>
          <w:color w:val="0000FF"/>
        </w:rPr>
        <w:t>2. Số lớp và số học sinh</w:t>
      </w:r>
    </w:p>
    <w:p w14:paraId="2DB26949" w14:textId="6E245D64" w:rsidR="007D5C20" w:rsidRPr="004F66C9" w:rsidRDefault="007D5C20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color w:val="0000FF"/>
        </w:rPr>
        <w:t>- Tổng số lớp: 26 lớp (Khối 1- 5 lớp, Khối 2 - 4 lớp, Khối 3 - 6 lớp, Khối 4 -5 lớp, Khối 5 - 6 lớp).</w:t>
      </w:r>
    </w:p>
    <w:p w14:paraId="4D3DF9F4" w14:textId="34760A37" w:rsidR="007D5C20" w:rsidRPr="004F66C9" w:rsidRDefault="007D5C20" w:rsidP="00395BD7">
      <w:pPr>
        <w:shd w:val="clear" w:color="auto" w:fill="FFFFFF"/>
        <w:spacing w:after="0" w:line="360" w:lineRule="auto"/>
        <w:ind w:firstLine="720"/>
        <w:jc w:val="both"/>
        <w:rPr>
          <w:color w:val="0000FF"/>
        </w:rPr>
      </w:pPr>
      <w:r w:rsidRPr="004F66C9">
        <w:rPr>
          <w:color w:val="0000FF"/>
        </w:rPr>
        <w:t>- Tổng số học sinh: 727 h/s, Nữ: 32</w:t>
      </w:r>
      <w:r w:rsidR="003B284B" w:rsidRPr="004F66C9">
        <w:rPr>
          <w:color w:val="0000FF"/>
        </w:rPr>
        <w:t>6</w:t>
      </w:r>
      <w:r w:rsidRPr="004F66C9">
        <w:rPr>
          <w:color w:val="0000FF"/>
        </w:rPr>
        <w:t xml:space="preserve"> h/s, trong đó học sinh mồ côi cha mẹ - 01 em, Học sinh khuyết tật</w:t>
      </w:r>
      <w:r w:rsidR="001575EC" w:rsidRPr="004F66C9">
        <w:rPr>
          <w:color w:val="0000FF"/>
        </w:rPr>
        <w:t>: 02 em</w:t>
      </w:r>
      <w:r w:rsidR="003B284B" w:rsidRPr="004F66C9">
        <w:rPr>
          <w:color w:val="0000FF"/>
        </w:rPr>
        <w:t>, Học sinh diện hộ nghèo năm 2026: 04 em.</w:t>
      </w:r>
    </w:p>
    <w:p w14:paraId="39B4C1E6" w14:textId="0436ECBC" w:rsidR="001575EC" w:rsidRPr="004F66C9" w:rsidRDefault="003D0092" w:rsidP="00395BD7">
      <w:pPr>
        <w:shd w:val="clear" w:color="auto" w:fill="FFFFFF"/>
        <w:spacing w:after="0" w:line="360" w:lineRule="auto"/>
        <w:ind w:firstLine="720"/>
        <w:jc w:val="both"/>
        <w:rPr>
          <w:b/>
          <w:bCs/>
          <w:color w:val="0000FF"/>
        </w:rPr>
      </w:pPr>
      <w:r w:rsidRPr="004F66C9">
        <w:rPr>
          <w:b/>
          <w:bCs/>
          <w:color w:val="0000FF"/>
        </w:rPr>
        <w:t>II</w:t>
      </w:r>
      <w:r w:rsidR="001575EC" w:rsidRPr="004F66C9">
        <w:rPr>
          <w:b/>
          <w:bCs/>
          <w:color w:val="0000FF"/>
        </w:rPr>
        <w:t>. C</w:t>
      </w:r>
      <w:r w:rsidR="003B284B" w:rsidRPr="004F66C9">
        <w:rPr>
          <w:b/>
          <w:bCs/>
          <w:color w:val="0000FF"/>
        </w:rPr>
        <w:t>ông tác triển khai cuộc thi IOE</w:t>
      </w:r>
    </w:p>
    <w:p w14:paraId="1C88D781" w14:textId="4C49F733" w:rsidR="003B284B" w:rsidRPr="004F66C9" w:rsidRDefault="003B284B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Nhà trường xây dựng kế hoạch về tổ chức Cuộc thi Olympic Tiếng Anh trên internet (IOE)</w:t>
      </w:r>
      <w:r w:rsidR="00A95A6F" w:rsidRPr="004F66C9">
        <w:rPr>
          <w:color w:val="0000FF"/>
        </w:rPr>
        <w:t xml:space="preserve"> năm học 2025-2026, kế hoạch được triển khai tới đội ngũ giáo viên và cha mẹ học sinh.</w:t>
      </w:r>
    </w:p>
    <w:p w14:paraId="45E565E0" w14:textId="41AC4DD6" w:rsidR="00A95A6F" w:rsidRPr="004F66C9" w:rsidRDefault="00A95A6F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Học sinh tự nguyện tham gia các vòng tự luyện dưới sự hướng dẫn của đội ngũ giáo viên dạy bộ môn Tiếng Anh.</w:t>
      </w:r>
    </w:p>
    <w:p w14:paraId="66264B59" w14:textId="6AA88998" w:rsidR="003D0092" w:rsidRPr="004F66C9" w:rsidRDefault="003D0092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Nhà trường chuẩn bị tốt phòng máy tính, đường truyền Internet, trong mỗi ca thi đều quay video tường trình cuộc thi các vòng thi.</w:t>
      </w:r>
    </w:p>
    <w:p w14:paraId="5C66E616" w14:textId="08AB8CED" w:rsidR="00A95A6F" w:rsidRPr="004F66C9" w:rsidRDefault="00A95A6F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Nhà trường thành lập Hội đồng và tổ chức coi thi theo quy định của Ban tổ chức Olympic Tiếng Anh trên internet (IOE) năm học 2025-2026.</w:t>
      </w:r>
    </w:p>
    <w:p w14:paraId="0D847894" w14:textId="2CFB63F0" w:rsidR="00A95A6F" w:rsidRPr="004F66C9" w:rsidRDefault="00A95A6F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+ Vòng cấp trường tổ chức ngày 28/11/2025.</w:t>
      </w:r>
    </w:p>
    <w:p w14:paraId="1288777C" w14:textId="6C0E6808" w:rsidR="00A95A6F" w:rsidRPr="004F66C9" w:rsidRDefault="00A95A6F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+ Vòng cấp xã tổ chức ngày 10/01/2026.</w:t>
      </w:r>
    </w:p>
    <w:p w14:paraId="01D18003" w14:textId="12E6EBE0" w:rsidR="00A95A6F" w:rsidRPr="004F66C9" w:rsidRDefault="00A95A6F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lastRenderedPageBreak/>
        <w:t xml:space="preserve">+ Vòng cấp tỉnh tổ chức ngày 07/3/2026. Số học sinh tham gia: </w:t>
      </w:r>
      <w:r w:rsidR="00D045F0" w:rsidRPr="004F66C9">
        <w:rPr>
          <w:color w:val="0000FF"/>
        </w:rPr>
        <w:t>3</w:t>
      </w:r>
      <w:r w:rsidR="001E2699" w:rsidRPr="004F66C9">
        <w:rPr>
          <w:color w:val="0000FF"/>
        </w:rPr>
        <w:t>5</w:t>
      </w:r>
      <w:r w:rsidR="00D045F0" w:rsidRPr="004F66C9">
        <w:rPr>
          <w:color w:val="0000FF"/>
        </w:rPr>
        <w:t xml:space="preserve"> học sinh (từ lớp 1 đến lớp 5).</w:t>
      </w:r>
    </w:p>
    <w:p w14:paraId="2E704842" w14:textId="4C7216B8" w:rsidR="00D045F0" w:rsidRPr="004F66C9" w:rsidRDefault="00D045F0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Kết quả (có danh sách kèm theo). Số học sinh đạt 50% số điểm quy định của Ban tổ chức gồm: Khối 1: 02 em; Khối 2: 05 em; Khối 3: 02 em;  Khối 4: 02 em; Khối 5: 04 em. Tổng toàn trường có 15 em đủ điều kiện tham gia vòng thi IOE cấp quốc gia.</w:t>
      </w:r>
    </w:p>
    <w:p w14:paraId="78B55564" w14:textId="61890AE6" w:rsidR="003D0092" w:rsidRPr="004F66C9" w:rsidRDefault="003D0092" w:rsidP="00395BD7">
      <w:pPr>
        <w:ind w:firstLine="720"/>
        <w:jc w:val="both"/>
        <w:rPr>
          <w:b/>
          <w:bCs/>
          <w:color w:val="0000FF"/>
        </w:rPr>
      </w:pPr>
      <w:r w:rsidRPr="004F66C9">
        <w:rPr>
          <w:b/>
          <w:bCs/>
          <w:color w:val="0000FF"/>
        </w:rPr>
        <w:t>III. Đánh giá chung</w:t>
      </w:r>
    </w:p>
    <w:p w14:paraId="3AF0BCF9" w14:textId="2BB863C0" w:rsidR="003D0092" w:rsidRPr="004F66C9" w:rsidRDefault="003D0092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Học sinh tham gia thi với tinh thần tự nguyện, nghiêm túc, tự tin.</w:t>
      </w:r>
    </w:p>
    <w:p w14:paraId="7412E611" w14:textId="524B80E7" w:rsidR="003D0092" w:rsidRPr="004F66C9" w:rsidRDefault="003D0092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>- Giáo viên môn Tiếng Anh tích cực hướng dẫn, bồi dưỡng học sinh ôn luyện trước khi thi.</w:t>
      </w:r>
    </w:p>
    <w:p w14:paraId="1265E5FD" w14:textId="32D2E19A" w:rsidR="003D0092" w:rsidRPr="004F66C9" w:rsidRDefault="003D0092" w:rsidP="00395BD7">
      <w:pPr>
        <w:ind w:firstLine="720"/>
        <w:jc w:val="both"/>
        <w:rPr>
          <w:color w:val="0000FF"/>
        </w:rPr>
      </w:pPr>
      <w:r w:rsidRPr="004F66C9">
        <w:rPr>
          <w:color w:val="0000FF"/>
        </w:rPr>
        <w:t xml:space="preserve">- Nhà trường chuẩn bị tốt các điều kiện về cơ sở vật chất phục vụ cuộc thi. Duy trì và phát triển Cuộc thi IOE để tạo sân chơi </w:t>
      </w:r>
      <w:r w:rsidR="00395BD7" w:rsidRPr="004F66C9">
        <w:rPr>
          <w:color w:val="0000FF"/>
        </w:rPr>
        <w:t xml:space="preserve">bổ ích cho học sinh. </w:t>
      </w:r>
      <w:r w:rsidRPr="004F66C9">
        <w:rPr>
          <w:color w:val="0000FF"/>
        </w:rPr>
        <w:t xml:space="preserve">Kết quả đã được góp phần thúc đẩy phong trào học Tiếng </w:t>
      </w:r>
      <w:r w:rsidR="00395BD7" w:rsidRPr="004F66C9">
        <w:rPr>
          <w:color w:val="0000FF"/>
        </w:rPr>
        <w:t>A</w:t>
      </w:r>
      <w:r w:rsidRPr="004F66C9">
        <w:rPr>
          <w:color w:val="0000FF"/>
        </w:rPr>
        <w:t>nh trong nhà trường.</w:t>
      </w:r>
    </w:p>
    <w:p w14:paraId="7164A101" w14:textId="723A4B9E" w:rsidR="00D045F0" w:rsidRPr="004F66C9" w:rsidRDefault="00D045F0" w:rsidP="00395BD7">
      <w:pPr>
        <w:jc w:val="both"/>
        <w:rPr>
          <w:color w:val="0000FF"/>
        </w:rPr>
      </w:pPr>
    </w:p>
    <w:p w14:paraId="4C349281" w14:textId="3C1A991B" w:rsidR="00F14FB0" w:rsidRPr="004F66C9" w:rsidRDefault="00F14FB0" w:rsidP="00F14FB0">
      <w:pPr>
        <w:spacing w:after="0" w:line="240" w:lineRule="auto"/>
        <w:rPr>
          <w:b/>
          <w:bCs/>
          <w:color w:val="0000FF"/>
        </w:rPr>
      </w:pPr>
      <w:r w:rsidRPr="004F66C9">
        <w:rPr>
          <w:b/>
          <w:bCs/>
          <w:color w:val="0000FF"/>
        </w:rPr>
        <w:t xml:space="preserve">Nơi nhận                                                          </w:t>
      </w:r>
      <w:r w:rsidRPr="004F66C9">
        <w:rPr>
          <w:b/>
          <w:bCs/>
          <w:color w:val="0000FF"/>
        </w:rPr>
        <w:tab/>
        <w:t>HIỆU TRƯỞNG</w:t>
      </w:r>
    </w:p>
    <w:p w14:paraId="51BE39D9" w14:textId="37C0D76F" w:rsidR="00F14FB0" w:rsidRPr="004F66C9" w:rsidRDefault="00F14FB0" w:rsidP="00F14FB0">
      <w:pPr>
        <w:spacing w:after="0" w:line="240" w:lineRule="auto"/>
        <w:rPr>
          <w:color w:val="0000FF"/>
          <w:sz w:val="24"/>
          <w:szCs w:val="24"/>
        </w:rPr>
      </w:pPr>
      <w:r w:rsidRPr="004F66C9">
        <w:rPr>
          <w:color w:val="0000FF"/>
          <w:sz w:val="24"/>
          <w:szCs w:val="24"/>
        </w:rPr>
        <w:t xml:space="preserve">- </w:t>
      </w:r>
      <w:r w:rsidR="00395BD7" w:rsidRPr="004F66C9">
        <w:rPr>
          <w:color w:val="0000FF"/>
          <w:sz w:val="24"/>
          <w:szCs w:val="24"/>
        </w:rPr>
        <w:t>Sở GDĐT (để b/c)</w:t>
      </w:r>
      <w:r w:rsidRPr="004F66C9">
        <w:rPr>
          <w:color w:val="0000FF"/>
          <w:sz w:val="24"/>
          <w:szCs w:val="24"/>
        </w:rPr>
        <w:t>;</w:t>
      </w:r>
    </w:p>
    <w:p w14:paraId="64466D10" w14:textId="12C2D1E7" w:rsidR="00395BD7" w:rsidRPr="004F66C9" w:rsidRDefault="00395BD7" w:rsidP="004F66C9">
      <w:pPr>
        <w:spacing w:after="0" w:line="240" w:lineRule="auto"/>
        <w:rPr>
          <w:color w:val="0000FF"/>
          <w:sz w:val="24"/>
          <w:szCs w:val="24"/>
        </w:rPr>
      </w:pPr>
      <w:r w:rsidRPr="004F66C9">
        <w:rPr>
          <w:color w:val="0000FF"/>
          <w:sz w:val="24"/>
          <w:szCs w:val="24"/>
        </w:rPr>
        <w:t>- Phòng VHXH (để b/c);</w:t>
      </w:r>
      <w:r w:rsidR="004F66C9">
        <w:rPr>
          <w:color w:val="0000FF"/>
          <w:sz w:val="24"/>
          <w:szCs w:val="24"/>
        </w:rPr>
        <w:t xml:space="preserve">                                                                </w:t>
      </w:r>
      <w:r w:rsidR="004F66C9">
        <w:rPr>
          <w:noProof/>
          <w:color w:val="0000FF"/>
          <w:sz w:val="24"/>
          <w:szCs w:val="24"/>
        </w:rPr>
        <w:drawing>
          <wp:inline distT="0" distB="0" distL="0" distR="0" wp14:anchorId="733B8875" wp14:editId="301F8B35">
            <wp:extent cx="1009650" cy="622300"/>
            <wp:effectExtent l="0" t="0" r="0" b="6350"/>
            <wp:docPr id="742056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56730" name="Picture 7420567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2BA6" w14:textId="56FB52C6" w:rsidR="00F14FB0" w:rsidRPr="004F66C9" w:rsidRDefault="00F14FB0" w:rsidP="00F14FB0">
      <w:pPr>
        <w:spacing w:after="0" w:line="240" w:lineRule="auto"/>
        <w:rPr>
          <w:color w:val="0000FF"/>
          <w:sz w:val="24"/>
          <w:szCs w:val="24"/>
        </w:rPr>
      </w:pPr>
      <w:r w:rsidRPr="004F66C9">
        <w:rPr>
          <w:color w:val="0000FF"/>
          <w:sz w:val="24"/>
          <w:szCs w:val="24"/>
        </w:rPr>
        <w:t>- Lưu VT.</w:t>
      </w:r>
    </w:p>
    <w:p w14:paraId="1D471565" w14:textId="714C5A6F" w:rsidR="00F14FB0" w:rsidRPr="004F66C9" w:rsidRDefault="00F14FB0" w:rsidP="00F14FB0">
      <w:pPr>
        <w:spacing w:after="0" w:line="240" w:lineRule="auto"/>
        <w:rPr>
          <w:b/>
          <w:bCs/>
          <w:color w:val="0000FF"/>
          <w:szCs w:val="28"/>
        </w:rPr>
      </w:pPr>
      <w:r w:rsidRPr="004F66C9">
        <w:rPr>
          <w:b/>
          <w:bCs/>
          <w:color w:val="0000FF"/>
          <w:szCs w:val="28"/>
        </w:rPr>
        <w:t xml:space="preserve">                                                                                   </w:t>
      </w:r>
      <w:r w:rsidR="00395BD7" w:rsidRPr="004F66C9">
        <w:rPr>
          <w:b/>
          <w:bCs/>
          <w:color w:val="0000FF"/>
          <w:szCs w:val="28"/>
        </w:rPr>
        <w:t xml:space="preserve">  </w:t>
      </w:r>
      <w:r w:rsidRPr="004F66C9">
        <w:rPr>
          <w:b/>
          <w:bCs/>
          <w:color w:val="0000FF"/>
          <w:szCs w:val="28"/>
        </w:rPr>
        <w:t>Đoàn Thị Chi</w:t>
      </w:r>
    </w:p>
    <w:sectPr w:rsidR="00F14FB0" w:rsidRPr="004F66C9" w:rsidSect="006D2FE5">
      <w:pgSz w:w="11907" w:h="16840" w:code="9"/>
      <w:pgMar w:top="851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9AB"/>
    <w:multiLevelType w:val="hybridMultilevel"/>
    <w:tmpl w:val="91166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580"/>
    <w:multiLevelType w:val="hybridMultilevel"/>
    <w:tmpl w:val="E7F42ECE"/>
    <w:lvl w:ilvl="0" w:tplc="4EFEF94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374CC"/>
    <w:multiLevelType w:val="hybridMultilevel"/>
    <w:tmpl w:val="C98A2FFC"/>
    <w:lvl w:ilvl="0" w:tplc="E7789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A0E91"/>
    <w:multiLevelType w:val="hybridMultilevel"/>
    <w:tmpl w:val="547CA058"/>
    <w:lvl w:ilvl="0" w:tplc="A84C2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20F52"/>
    <w:multiLevelType w:val="hybridMultilevel"/>
    <w:tmpl w:val="12D2839C"/>
    <w:lvl w:ilvl="0" w:tplc="8A36B4CC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1C4BC6"/>
    <w:multiLevelType w:val="hybridMultilevel"/>
    <w:tmpl w:val="A648AAB0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237608">
    <w:abstractNumId w:val="0"/>
  </w:num>
  <w:num w:numId="2" w16cid:durableId="366486806">
    <w:abstractNumId w:val="2"/>
  </w:num>
  <w:num w:numId="3" w16cid:durableId="782501552">
    <w:abstractNumId w:val="4"/>
  </w:num>
  <w:num w:numId="4" w16cid:durableId="852383057">
    <w:abstractNumId w:val="5"/>
  </w:num>
  <w:num w:numId="5" w16cid:durableId="1727029004">
    <w:abstractNumId w:val="1"/>
  </w:num>
  <w:num w:numId="6" w16cid:durableId="156841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CA"/>
    <w:rsid w:val="00013449"/>
    <w:rsid w:val="000A604B"/>
    <w:rsid w:val="00151242"/>
    <w:rsid w:val="00152EE0"/>
    <w:rsid w:val="001575EC"/>
    <w:rsid w:val="00161A3D"/>
    <w:rsid w:val="001867C3"/>
    <w:rsid w:val="001E2699"/>
    <w:rsid w:val="00280697"/>
    <w:rsid w:val="003064B1"/>
    <w:rsid w:val="00395BD7"/>
    <w:rsid w:val="003A2EFC"/>
    <w:rsid w:val="003B284B"/>
    <w:rsid w:val="003D0092"/>
    <w:rsid w:val="00480B27"/>
    <w:rsid w:val="004F5E13"/>
    <w:rsid w:val="004F66C9"/>
    <w:rsid w:val="00604C7D"/>
    <w:rsid w:val="006B0570"/>
    <w:rsid w:val="006D2FE5"/>
    <w:rsid w:val="00736AB5"/>
    <w:rsid w:val="00793763"/>
    <w:rsid w:val="007D5C20"/>
    <w:rsid w:val="008650E5"/>
    <w:rsid w:val="00875D92"/>
    <w:rsid w:val="008A1CE5"/>
    <w:rsid w:val="008E5704"/>
    <w:rsid w:val="00973AF6"/>
    <w:rsid w:val="009F4BF0"/>
    <w:rsid w:val="00A95A6F"/>
    <w:rsid w:val="00AF18F4"/>
    <w:rsid w:val="00B76BAE"/>
    <w:rsid w:val="00BC7AEC"/>
    <w:rsid w:val="00D045F0"/>
    <w:rsid w:val="00D509B6"/>
    <w:rsid w:val="00D512D6"/>
    <w:rsid w:val="00DD4EE9"/>
    <w:rsid w:val="00E13B1C"/>
    <w:rsid w:val="00EE5C59"/>
    <w:rsid w:val="00F14FB0"/>
    <w:rsid w:val="00F87BBC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23412"/>
  <w15:chartTrackingRefBased/>
  <w15:docId w15:val="{E616BE71-46C6-48E0-9947-141176D4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C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C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Thơ Đặng Thị</cp:lastModifiedBy>
  <cp:revision>5</cp:revision>
  <cp:lastPrinted>2025-11-19T00:29:00Z</cp:lastPrinted>
  <dcterms:created xsi:type="dcterms:W3CDTF">2026-03-09T02:12:00Z</dcterms:created>
  <dcterms:modified xsi:type="dcterms:W3CDTF">2026-03-09T08:43:00Z</dcterms:modified>
</cp:coreProperties>
</file>